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20" w:lineRule="exact"/>
        <w:rPr>
          <w:rFonts w:ascii="黑体" w:eastAsia="黑体"/>
          <w:sz w:val="44"/>
          <w:szCs w:val="44"/>
        </w:rPr>
      </w:pPr>
      <w:r>
        <w:rPr>
          <w:rFonts w:ascii="黑体" w:eastAsia="黑体"/>
          <w:sz w:val="44"/>
          <w:szCs w:val="44"/>
        </w:rPr>
      </w:r>
      <w:r/>
    </w:p>
    <w:p>
      <w:pPr>
        <w:jc w:val="center"/>
        <w:spacing w:line="520" w:lineRule="exact"/>
        <w:rPr>
          <w:rFonts w:ascii="黑体" w:eastAsia="黑体"/>
          <w:sz w:val="44"/>
          <w:szCs w:val="44"/>
        </w:rPr>
      </w:pPr>
      <w:r>
        <w:rPr>
          <w:rFonts w:ascii="黑体" w:eastAsia="黑体"/>
          <w:sz w:val="44"/>
          <w:szCs w:val="44"/>
        </w:rPr>
      </w:r>
      <w:r/>
    </w:p>
    <w:p>
      <w:pPr>
        <w:jc w:val="center"/>
        <w:spacing w:line="520" w:lineRule="exact"/>
        <w:rPr>
          <w:rFonts w:ascii="黑体" w:eastAsia="黑体"/>
          <w:sz w:val="52"/>
        </w:rPr>
      </w:pPr>
      <w:r>
        <w:rPr>
          <w:rFonts w:ascii="黑体" w:eastAsia="黑体"/>
          <w:sz w:val="44"/>
          <w:szCs w:val="44"/>
        </w:rPr>
        <w:t xml:space="preserve">202</w:t>
      </w:r>
      <w:r>
        <w:rPr>
          <w:rFonts w:hint="eastAsia" w:ascii="黑体" w:eastAsia="黑体"/>
          <w:sz w:val="44"/>
          <w:szCs w:val="44"/>
          <w:lang w:val="en-US" w:eastAsia="zh-CN"/>
        </w:rPr>
        <w:t xml:space="preserve">5</w:t>
      </w:r>
      <w:r>
        <w:rPr>
          <w:rFonts w:ascii="黑体" w:eastAsia="黑体"/>
          <w:sz w:val="44"/>
          <w:szCs w:val="44"/>
        </w:rPr>
        <w:t xml:space="preserve">年基层农技推广体系改革与建设项目</w:t>
      </w:r>
      <w:r/>
    </w:p>
    <w:p>
      <w:pPr>
        <w:jc w:val="center"/>
        <w:spacing w:line="440" w:lineRule="exact"/>
        <w:rPr>
          <w:rFonts w:ascii="文鼎中隶简" w:eastAsia="文鼎中隶简"/>
          <w:sz w:val="52"/>
        </w:rPr>
      </w:pPr>
      <w:r>
        <w:rPr>
          <w:rFonts w:ascii="文鼎中隶简" w:eastAsia="文鼎中隶简"/>
          <w:sz w:val="52"/>
        </w:rPr>
      </w:r>
      <w:r/>
    </w:p>
    <w:p>
      <w:pPr>
        <w:jc w:val="center"/>
        <w:spacing w:line="440" w:lineRule="exact"/>
        <w:rPr>
          <w:rFonts w:ascii="文鼎中隶简" w:eastAsia="文鼎中隶简"/>
          <w:sz w:val="52"/>
        </w:rPr>
      </w:pPr>
      <w:r>
        <w:rPr>
          <w:rFonts w:ascii="文鼎中隶简" w:eastAsia="文鼎中隶简"/>
          <w:sz w:val="52"/>
        </w:rPr>
      </w:r>
      <w:r/>
    </w:p>
    <w:p>
      <w:pPr>
        <w:jc w:val="center"/>
        <w:spacing w:line="440" w:lineRule="exact"/>
        <w:rPr>
          <w:rFonts w:ascii="文鼎中隶简" w:eastAsia="文鼎中隶简"/>
          <w:sz w:val="52"/>
        </w:rPr>
      </w:pPr>
      <w:r>
        <w:rPr>
          <w:rFonts w:ascii="文鼎中隶简" w:eastAsia="文鼎中隶简"/>
          <w:sz w:val="52"/>
        </w:rPr>
      </w:r>
      <w:r/>
    </w:p>
    <w:p>
      <w:pPr>
        <w:jc w:val="center"/>
        <w:spacing w:line="440" w:lineRule="exact"/>
        <w:rPr>
          <w:rFonts w:ascii="文鼎中隶简" w:eastAsia="文鼎中隶简"/>
          <w:sz w:val="52"/>
        </w:rPr>
      </w:pPr>
      <w:r>
        <w:rPr>
          <w:rFonts w:ascii="文鼎中隶简" w:eastAsia="文鼎中隶简"/>
          <w:sz w:val="52"/>
        </w:rPr>
      </w:r>
      <w:r/>
    </w:p>
    <w:p>
      <w:pPr>
        <w:pStyle w:val="955"/>
      </w:pPr>
      <w:r/>
      <w:r/>
    </w:p>
    <w:p>
      <w:pPr>
        <w:jc w:val="center"/>
        <w:spacing w:line="440" w:lineRule="exact"/>
        <w:rPr>
          <w:rFonts w:ascii="文鼎中隶简" w:eastAsia="文鼎中隶简"/>
          <w:sz w:val="52"/>
        </w:rPr>
      </w:pPr>
      <w:r>
        <w:rPr>
          <w:rFonts w:ascii="文鼎中隶简" w:eastAsia="文鼎中隶简"/>
          <w:sz w:val="52"/>
        </w:rPr>
      </w:r>
      <w:r/>
    </w:p>
    <w:p>
      <w:pPr>
        <w:jc w:val="center"/>
        <w:spacing w:line="440" w:lineRule="exact"/>
        <w:rPr>
          <w:rFonts w:ascii="华康简楷" w:eastAsia="华康简楷"/>
        </w:rPr>
      </w:pPr>
      <w:r>
        <w:rPr>
          <w:rFonts w:ascii="文鼎中隶简" w:eastAsia="文鼎中隶简"/>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571500</wp:posOffset>
                </wp:positionH>
                <wp:positionV relativeFrom="paragraph">
                  <wp:posOffset>186055</wp:posOffset>
                </wp:positionV>
                <wp:extent cx="4512945" cy="5943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512945" cy="594360"/>
                        </a:xfrm>
                        <a:prstGeom prst="rect">
                          <a:avLst/>
                        </a:prstGeom>
                        <a:noFill/>
                        <a:ln>
                          <a:noFill/>
                        </a:ln>
                      </wps:spPr>
                      <wps:txbx>
                        <w:txbxContent>
                          <w:p>
                            <w:pPr>
                              <w:jc w:val="center"/>
                              <w:rPr>
                                <w:rFonts w:ascii="黑体" w:hAnsi="黑体"/>
                                <w:sz w:val="80"/>
                                <w:szCs w:val="80"/>
                                <w14:textOutline w14:w="12700">
                                  <w14:solidFill>
                                    <w14:srgbClr w14:val="000000"/>
                                  </w14:solidFill>
                                </w14:textOutline>
                                <w14:textFill>
                                  <w14:solidFill>
                                    <w14:srgbClr w14:val="000000"/>
                                  </w14:solidFill>
                                </w14:textFill>
                              </w:rPr>
                            </w:pPr>
                            <w:r>
                              <w:rPr>
                                <w:rFonts w:ascii="黑体" w:hAnsi="黑体"/>
                                <w:sz w:val="80"/>
                                <w:szCs w:val="80"/>
                                <w14:textOutline w14:w="12700">
                                  <w14:solidFill>
                                    <w14:srgbClr w14:val="000000"/>
                                  </w14:solidFill>
                                </w14:textOutline>
                                <w14:textFill>
                                  <w14:solidFill>
                                    <w14:srgbClr w14:val="000000"/>
                                  </w14:solidFill>
                                </w14:textFill>
                              </w:rPr>
                              <w:t xml:space="preserve">询价文件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45.0pt;mso-position-horizontal:absolute;mso-position-vertical-relative:text;margin-top:14.6pt;mso-position-vertical:absolute;width:355.3pt;height:46.8pt;mso-wrap-distance-left:9.0pt;mso-wrap-distance-top:0.0pt;mso-wrap-distance-right:9.0pt;mso-wrap-distance-bottom:0.0pt;visibility:visible;" filled="f" stroked="f">
                <v:textbox inset="0,0,0,0">
                  <w:txbxContent>
                    <w:p>
                      <w:pPr>
                        <w:jc w:val="center"/>
                        <w:rPr>
                          <w:rFonts w:ascii="黑体" w:hAnsi="黑体"/>
                          <w:sz w:val="80"/>
                          <w:szCs w:val="80"/>
                          <w14:textOutline w14:w="12700">
                            <w14:solidFill>
                              <w14:srgbClr w14:val="000000"/>
                            </w14:solidFill>
                          </w14:textOutline>
                          <w14:textFill>
                            <w14:solidFill>
                              <w14:srgbClr w14:val="000000"/>
                            </w14:solidFill>
                          </w14:textFill>
                        </w:rPr>
                      </w:pPr>
                      <w:r>
                        <w:rPr>
                          <w:rFonts w:ascii="黑体" w:hAnsi="黑体"/>
                          <w:sz w:val="80"/>
                          <w:szCs w:val="80"/>
                          <w14:textOutline w14:w="12700">
                            <w14:solidFill>
                              <w14:srgbClr w14:val="000000"/>
                            </w14:solidFill>
                          </w14:textOutline>
                          <w14:textFill>
                            <w14:solidFill>
                              <w14:srgbClr w14:val="000000"/>
                            </w14:solidFill>
                          </w14:textFill>
                        </w:rPr>
                        <w:t xml:space="preserve">询价文件</w:t>
                      </w:r>
                      <w:r/>
                    </w:p>
                  </w:txbxContent>
                </v:textbox>
              </v:shape>
            </w:pict>
          </mc:Fallback>
        </mc:AlternateContent>
      </w:r>
      <w:r>
        <w:rPr>
          <w:rFonts w:hint="eastAsia" w:ascii="华康简楷" w:eastAsia="华康简楷"/>
          <w:sz w:val="72"/>
        </w:rPr>
        <w:br/>
      </w:r>
      <w:r>
        <w:rPr>
          <w:rFonts w:hint="eastAsia" w:ascii="华康简楷" w:eastAsia="华康简楷"/>
          <w:sz w:val="72"/>
        </w:rPr>
        <w:br/>
      </w:r>
      <w:r>
        <w:rPr>
          <w:rFonts w:ascii="华康简楷" w:eastAsia="华康简楷"/>
        </w:rPr>
        <w:br/>
      </w:r>
      <w:r/>
    </w:p>
    <w:p>
      <w:pPr>
        <w:jc w:val="center"/>
        <w:spacing w:line="440" w:lineRule="exact"/>
        <w:rPr>
          <w:rFonts w:ascii="华康简楷" w:eastAsia="华康简楷"/>
        </w:rPr>
      </w:pPr>
      <w:r>
        <w:rPr>
          <w:rFonts w:ascii="华康简楷" w:eastAsia="华康简楷"/>
        </w:rPr>
      </w:r>
      <w:r/>
    </w:p>
    <w:p>
      <w:pPr>
        <w:jc w:val="both"/>
        <w:spacing w:line="440" w:lineRule="exact"/>
        <w:rPr>
          <w:sz w:val="44"/>
        </w:rPr>
      </w:pPr>
      <w:r>
        <w:rPr>
          <w:sz w:val="44"/>
        </w:rPr>
      </w:r>
      <w:r/>
    </w:p>
    <w:p>
      <w:pPr>
        <w:jc w:val="center"/>
        <w:spacing w:line="440" w:lineRule="exact"/>
        <w:rPr>
          <w:sz w:val="44"/>
        </w:rPr>
      </w:pPr>
      <w:r>
        <w:rPr>
          <w:sz w:val="44"/>
        </w:rPr>
      </w:r>
      <w:r/>
    </w:p>
    <w:p>
      <w:pPr>
        <w:jc w:val="center"/>
        <w:spacing w:line="440" w:lineRule="exact"/>
        <w:rPr>
          <w:sz w:val="44"/>
        </w:rPr>
      </w:pPr>
      <w:r>
        <w:rPr>
          <w:sz w:val="44"/>
        </w:rPr>
      </w:r>
      <w:r/>
    </w:p>
    <w:p>
      <w:pPr>
        <w:jc w:val="center"/>
        <w:spacing w:line="440" w:lineRule="exact"/>
        <w:rPr>
          <w:sz w:val="44"/>
        </w:rPr>
      </w:pPr>
      <w:r>
        <w:rPr>
          <w:sz w:val="44"/>
        </w:rPr>
      </w:r>
      <w:r/>
    </w:p>
    <w:p>
      <w:pPr>
        <w:spacing w:line="440" w:lineRule="exact"/>
        <w:rPr>
          <w:sz w:val="44"/>
        </w:rPr>
      </w:pPr>
      <w:r>
        <w:rPr>
          <w:sz w:val="44"/>
        </w:rPr>
      </w:r>
      <w:r/>
    </w:p>
    <w:p>
      <w:pPr>
        <w:jc w:val="center"/>
        <w:spacing w:line="440" w:lineRule="exact"/>
        <w:rPr>
          <w:rFonts w:ascii="黑体" w:eastAsia="黑体"/>
          <w:sz w:val="32"/>
          <w:szCs w:val="32"/>
        </w:rPr>
      </w:pPr>
      <w:r>
        <w:rPr>
          <w:rFonts w:ascii="黑体" w:eastAsia="黑体"/>
          <w:sz w:val="32"/>
          <w:szCs w:val="32"/>
        </w:rPr>
      </w:r>
      <w:r/>
    </w:p>
    <w:p>
      <w:pPr>
        <w:jc w:val="center"/>
        <w:spacing w:line="440" w:lineRule="exact"/>
        <w:rPr>
          <w:rFonts w:ascii="黑体" w:eastAsia="黑体"/>
          <w:sz w:val="32"/>
          <w:szCs w:val="32"/>
        </w:rPr>
      </w:pPr>
      <w:r>
        <w:rPr>
          <w:rFonts w:ascii="黑体" w:eastAsia="黑体"/>
          <w:sz w:val="32"/>
          <w:szCs w:val="32"/>
        </w:rPr>
      </w:r>
      <w:r/>
    </w:p>
    <w:p>
      <w:pPr>
        <w:jc w:val="center"/>
        <w:spacing w:line="440" w:lineRule="exact"/>
        <w:rPr>
          <w:rFonts w:ascii="黑体" w:eastAsia="黑体"/>
          <w:sz w:val="32"/>
          <w:szCs w:val="32"/>
        </w:rPr>
      </w:pPr>
      <w:r>
        <w:rPr>
          <w:rFonts w:hint="eastAsia" w:ascii="黑体" w:eastAsia="黑体"/>
          <w:bCs/>
          <w:sz w:val="32"/>
          <w:szCs w:val="32"/>
        </w:rPr>
        <w:t xml:space="preserve">采购人：</w:t>
      </w:r>
      <w:r>
        <w:rPr>
          <w:rFonts w:hint="eastAsia" w:ascii="黑体" w:eastAsia="黑体"/>
          <w:sz w:val="32"/>
          <w:szCs w:val="32"/>
        </w:rPr>
        <w:t xml:space="preserve">泰兴市农业农村局</w:t>
      </w:r>
      <w:r/>
    </w:p>
    <w:p>
      <w:pPr>
        <w:spacing w:line="440" w:lineRule="exact"/>
        <w:rPr>
          <w:rFonts w:ascii="黑体" w:eastAsia="黑体"/>
          <w:sz w:val="32"/>
          <w:szCs w:val="32"/>
        </w:rPr>
      </w:pPr>
      <w:r>
        <w:rPr>
          <w:rFonts w:ascii="黑体" w:eastAsia="黑体"/>
          <w:sz w:val="32"/>
          <w:szCs w:val="32"/>
        </w:rPr>
      </w:r>
      <w:r/>
    </w:p>
    <w:p>
      <w:pPr>
        <w:jc w:val="center"/>
        <w:spacing w:line="440" w:lineRule="exact"/>
        <w:rPr>
          <w:rFonts w:hint="eastAsia" w:ascii="黑体" w:eastAsia="黑体"/>
          <w:sz w:val="32"/>
          <w:szCs w:val="32"/>
          <w:lang w:eastAsia="zh-CN"/>
        </w:rPr>
      </w:pPr>
      <w:r>
        <w:rPr>
          <w:rFonts w:hint="eastAsia" w:ascii="黑体" w:hAnsi="宋体" w:eastAsia="黑体"/>
          <w:bCs/>
          <w:sz w:val="32"/>
          <w:szCs w:val="32"/>
        </w:rPr>
        <w:t xml:space="preserve">采购代理机构：</w:t>
      </w:r>
      <w:r>
        <w:rPr>
          <w:rFonts w:hint="eastAsia" w:ascii="黑体" w:eastAsia="黑体"/>
          <w:sz w:val="32"/>
          <w:szCs w:val="32"/>
          <w:lang w:eastAsia="zh-CN"/>
        </w:rPr>
        <w:t xml:space="preserve">江苏嘉泽项目管理有限公司</w:t>
      </w:r>
      <w:r/>
    </w:p>
    <w:p>
      <w:pPr>
        <w:pStyle w:val="962"/>
        <w:spacing w:line="440" w:lineRule="exact"/>
        <w:rPr>
          <w:rFonts w:ascii="黑体" w:hAnsi="宋体" w:eastAsia="黑体"/>
          <w:sz w:val="32"/>
          <w:szCs w:val="32"/>
        </w:rPr>
      </w:pPr>
      <w:r>
        <w:rPr>
          <w:rFonts w:ascii="黑体" w:hAnsi="宋体" w:eastAsia="黑体"/>
          <w:sz w:val="32"/>
          <w:szCs w:val="32"/>
        </w:rPr>
      </w:r>
      <w:r/>
    </w:p>
    <w:p>
      <w:pPr>
        <w:pStyle w:val="962"/>
        <w:spacing w:line="440" w:lineRule="exact"/>
        <w:rPr>
          <w:rFonts w:ascii="黑体" w:hAnsi="宋体" w:eastAsia="黑体"/>
          <w:sz w:val="32"/>
          <w:szCs w:val="32"/>
        </w:rPr>
      </w:pPr>
      <w:r>
        <w:rPr>
          <w:rFonts w:ascii="黑体" w:hAnsi="宋体" w:eastAsia="黑体"/>
          <w:sz w:val="32"/>
          <w:szCs w:val="32"/>
        </w:rPr>
      </w:r>
      <w:r/>
    </w:p>
    <w:p>
      <w:pPr>
        <w:pStyle w:val="962"/>
        <w:spacing w:line="440" w:lineRule="exact"/>
        <w:rPr>
          <w:rFonts w:ascii="黑体" w:hAnsi="宋体" w:eastAsia="黑体"/>
          <w:sz w:val="32"/>
          <w:szCs w:val="32"/>
        </w:rPr>
        <w:sectPr>
          <w:headerReference w:type="default" r:id="rId9"/>
          <w:footerReference w:type="default" r:id="rId13"/>
          <w:footerReference w:type="even" r:id="rId14"/>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黑体" w:hAnsi="宋体" w:eastAsia="黑体"/>
          <w:sz w:val="32"/>
          <w:szCs w:val="32"/>
        </w:rPr>
        <w:t xml:space="preserve">二○二</w:t>
      </w:r>
      <w:r>
        <w:rPr>
          <w:rFonts w:hint="eastAsia" w:ascii="黑体" w:hAnsi="宋体" w:eastAsia="黑体"/>
          <w:sz w:val="32"/>
          <w:szCs w:val="32"/>
          <w:lang w:val="en-US" w:eastAsia="zh-CN"/>
        </w:rPr>
        <w:t xml:space="preserve">五</w:t>
      </w:r>
      <w:r>
        <w:rPr>
          <w:rFonts w:hint="eastAsia" w:ascii="黑体" w:hAnsi="宋体" w:eastAsia="黑体"/>
          <w:sz w:val="32"/>
          <w:szCs w:val="32"/>
        </w:rPr>
        <w:t xml:space="preserve">年</w:t>
      </w:r>
      <w:r>
        <w:rPr>
          <w:rFonts w:hint="eastAsia" w:ascii="黑体" w:hAnsi="宋体" w:eastAsia="黑体"/>
          <w:sz w:val="32"/>
          <w:szCs w:val="32"/>
          <w:lang w:val="en-US" w:eastAsia="zh-CN"/>
        </w:rPr>
        <w:t xml:space="preserve">十一</w:t>
      </w:r>
      <w:r>
        <w:rPr>
          <w:rFonts w:hint="eastAsia" w:ascii="黑体" w:hAnsi="宋体" w:eastAsia="黑体"/>
          <w:sz w:val="32"/>
          <w:szCs w:val="32"/>
        </w:rPr>
        <w:t xml:space="preserve">月</w:t>
      </w:r>
      <w:r/>
    </w:p>
    <w:p>
      <w:pPr>
        <w:ind w:right="126"/>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第一章  询价采购公告</w:t>
      </w:r>
      <w:r/>
    </w:p>
    <w:p>
      <w:pPr>
        <w:pStyle w:val="963"/>
        <w:ind w:firstLine="0"/>
        <w:spacing w:line="500" w:lineRule="exact"/>
        <w:rPr>
          <w:rFonts w:hint="eastAsia" w:ascii="仿宋" w:hAnsi="仿宋" w:eastAsia="仿宋" w:cs="仿宋"/>
          <w:color w:val="000000"/>
          <w:sz w:val="28"/>
          <w:szCs w:val="28"/>
        </w:rPr>
        <w:pBdr>
          <w:top w:val="single" w:color="auto" w:sz="4" w:space="1"/>
          <w:left w:val="single" w:color="auto" w:sz="4" w:space="2"/>
          <w:bottom w:val="single" w:color="auto" w:sz="4" w:space="1"/>
          <w:right w:val="single" w:color="auto" w:sz="4" w:space="4"/>
        </w:pBdr>
      </w:pPr>
      <w:r>
        <w:rPr>
          <w:rFonts w:hint="eastAsia" w:ascii="仿宋" w:hAnsi="仿宋" w:eastAsia="仿宋" w:cs="仿宋"/>
          <w:color w:val="000000"/>
          <w:sz w:val="28"/>
          <w:szCs w:val="28"/>
        </w:rPr>
        <w:t xml:space="preserve">项目概况</w:t>
      </w:r>
      <w:r/>
    </w:p>
    <w:p>
      <w:pPr>
        <w:pStyle w:val="963"/>
        <w:spacing w:line="360" w:lineRule="auto"/>
        <w:rPr>
          <w:rFonts w:hint="eastAsia" w:ascii="仿宋" w:hAnsi="仿宋" w:eastAsia="仿宋" w:cs="仿宋"/>
          <w:color w:val="000000"/>
          <w:sz w:val="28"/>
          <w:szCs w:val="28"/>
          <w:u w:val="single"/>
        </w:rPr>
        <w:pBdr>
          <w:top w:val="single" w:color="auto" w:sz="4" w:space="1"/>
          <w:left w:val="single" w:color="auto" w:sz="4" w:space="2"/>
          <w:bottom w:val="single" w:color="auto" w:sz="4" w:space="1"/>
          <w:right w:val="single" w:color="auto" w:sz="4" w:space="4"/>
        </w:pBdr>
      </w:pPr>
      <w:r>
        <w:rPr>
          <w:rFonts w:hint="eastAsia" w:ascii="仿宋" w:hAnsi="仿宋" w:eastAsia="仿宋" w:cs="仿宋"/>
          <w:color w:val="000000"/>
          <w:sz w:val="28"/>
          <w:szCs w:val="28"/>
          <w:u w:val="single"/>
          <w:lang w:eastAsia="zh-CN"/>
        </w:rPr>
        <w:t xml:space="preserve">202</w:t>
      </w:r>
      <w:r>
        <w:rPr>
          <w:rFonts w:hint="eastAsia" w:ascii="仿宋" w:hAnsi="仿宋" w:eastAsia="仿宋" w:cs="仿宋"/>
          <w:color w:val="000000"/>
          <w:sz w:val="28"/>
          <w:szCs w:val="28"/>
          <w:u w:val="single"/>
          <w:lang w:val="en-US" w:eastAsia="zh-CN"/>
        </w:rPr>
        <w:t xml:space="preserve">5</w:t>
      </w:r>
      <w:r>
        <w:rPr>
          <w:rFonts w:hint="eastAsia" w:ascii="仿宋" w:hAnsi="仿宋" w:eastAsia="仿宋" w:cs="仿宋"/>
          <w:color w:val="000000"/>
          <w:sz w:val="28"/>
          <w:szCs w:val="28"/>
          <w:u w:val="single"/>
          <w:lang w:eastAsia="zh-CN"/>
        </w:rPr>
        <w:t xml:space="preserve">年基层农技推广体系改革与建设项目（</w:t>
      </w:r>
      <w:r>
        <w:rPr>
          <w:rFonts w:hint="eastAsia" w:ascii="仿宋" w:hAnsi="仿宋" w:eastAsia="仿宋" w:cs="仿宋"/>
          <w:color w:val="000000"/>
          <w:sz w:val="28"/>
          <w:szCs w:val="28"/>
          <w:u w:val="single"/>
          <w:lang w:val="en-US" w:eastAsia="zh-CN"/>
        </w:rPr>
        <w:t xml:space="preserve">JSZC-321283-JZXM-X2025-0032</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rPr>
        <w:t xml:space="preserve">的潜在供应商应在</w:t>
      </w:r>
      <w:r>
        <w:rPr>
          <w:rFonts w:hint="eastAsia" w:ascii="仿宋" w:hAnsi="仿宋" w:eastAsia="仿宋" w:cs="仿宋"/>
          <w:color w:val="000000"/>
          <w:sz w:val="28"/>
          <w:szCs w:val="28"/>
          <w:u w:val="single"/>
        </w:rPr>
        <w:t xml:space="preserve">江苏政府采购网-苏采云</w:t>
      </w:r>
      <w:r>
        <w:rPr>
          <w:rFonts w:hint="eastAsia" w:ascii="仿宋" w:hAnsi="仿宋" w:eastAsia="仿宋" w:cs="仿宋"/>
          <w:color w:val="000000"/>
          <w:sz w:val="28"/>
          <w:szCs w:val="28"/>
        </w:rPr>
        <w:t xml:space="preserve">获取采购文件，并于</w:t>
      </w:r>
      <w:r>
        <w:rPr>
          <w:rFonts w:hint="eastAsia" w:ascii="仿宋" w:hAnsi="仿宋" w:eastAsia="仿宋" w:cs="仿宋"/>
          <w:color w:val="000000"/>
          <w:sz w:val="28"/>
          <w:szCs w:val="28"/>
          <w:u w:val="single"/>
        </w:rPr>
        <w:t xml:space="preserve">202</w:t>
      </w:r>
      <w:r>
        <w:rPr>
          <w:rFonts w:hint="eastAsia" w:ascii="仿宋" w:hAnsi="仿宋" w:eastAsia="仿宋" w:cs="仿宋"/>
          <w:color w:val="000000"/>
          <w:sz w:val="28"/>
          <w:szCs w:val="28"/>
          <w:u w:val="single"/>
          <w:lang w:val="en-US" w:eastAsia="zh-CN"/>
        </w:rPr>
        <w:t xml:space="preserve">5</w:t>
      </w:r>
      <w:r>
        <w:rPr>
          <w:rFonts w:hint="eastAsia" w:ascii="仿宋" w:hAnsi="仿宋" w:eastAsia="仿宋" w:cs="仿宋"/>
          <w:bCs/>
          <w:color w:val="000000"/>
          <w:sz w:val="28"/>
          <w:szCs w:val="28"/>
          <w:u w:val="single"/>
        </w:rPr>
        <w:t xml:space="preserve">年</w:t>
      </w:r>
      <w:r>
        <w:rPr>
          <w:rFonts w:hint="eastAsia" w:ascii="仿宋" w:hAnsi="仿宋" w:eastAsia="仿宋" w:cs="仿宋"/>
          <w:bCs/>
          <w:color w:val="000000"/>
          <w:sz w:val="28"/>
          <w:szCs w:val="28"/>
          <w:u w:val="single"/>
          <w:lang w:val="en-US" w:eastAsia="zh-CN"/>
        </w:rPr>
        <w:t xml:space="preserve">12</w:t>
      </w:r>
      <w:r>
        <w:rPr>
          <w:rFonts w:hint="eastAsia" w:ascii="仿宋" w:hAnsi="仿宋" w:eastAsia="仿宋" w:cs="仿宋"/>
          <w:bCs/>
          <w:color w:val="000000"/>
          <w:sz w:val="28"/>
          <w:szCs w:val="28"/>
          <w:u w:val="single"/>
        </w:rPr>
        <w:t xml:space="preserve">月</w:t>
      </w:r>
      <w:r>
        <w:rPr>
          <w:rFonts w:hint="eastAsia" w:ascii="仿宋" w:hAnsi="仿宋" w:eastAsia="仿宋" w:cs="仿宋"/>
          <w:bCs/>
          <w:color w:val="000000"/>
          <w:sz w:val="28"/>
          <w:szCs w:val="28"/>
          <w:u w:val="single"/>
          <w:lang w:val="en-US" w:eastAsia="zh-CN"/>
        </w:rPr>
        <w:t xml:space="preserve">4</w:t>
      </w:r>
      <w:r>
        <w:rPr>
          <w:rFonts w:hint="eastAsia" w:ascii="仿宋" w:hAnsi="仿宋" w:eastAsia="仿宋" w:cs="仿宋"/>
          <w:bCs/>
          <w:color w:val="000000"/>
          <w:sz w:val="28"/>
          <w:szCs w:val="28"/>
          <w:u w:val="single"/>
        </w:rPr>
        <w:t xml:space="preserve">日14点30分（</w:t>
      </w:r>
      <w:r>
        <w:rPr>
          <w:rFonts w:hint="eastAsia" w:ascii="仿宋" w:hAnsi="仿宋" w:eastAsia="仿宋" w:cs="仿宋"/>
          <w:bCs/>
          <w:color w:val="000000"/>
          <w:sz w:val="28"/>
          <w:szCs w:val="28"/>
        </w:rPr>
        <w:t xml:space="preserve">北京时间）前</w:t>
      </w:r>
      <w:r>
        <w:rPr>
          <w:rFonts w:hint="eastAsia" w:ascii="仿宋" w:hAnsi="仿宋" w:eastAsia="仿宋" w:cs="仿宋"/>
          <w:bCs/>
          <w:color w:val="000000"/>
          <w:sz w:val="28"/>
          <w:szCs w:val="28"/>
          <w:lang w:val="en-US" w:eastAsia="zh-CN"/>
        </w:rPr>
        <w:t xml:space="preserve">递</w:t>
      </w:r>
      <w:r>
        <w:rPr>
          <w:rFonts w:hint="eastAsia" w:ascii="仿宋" w:hAnsi="仿宋" w:eastAsia="仿宋" w:cs="仿宋"/>
          <w:bCs/>
          <w:color w:val="000000"/>
          <w:sz w:val="28"/>
          <w:szCs w:val="28"/>
        </w:rPr>
        <w:t xml:space="preserve">交响应文件</w:t>
      </w:r>
      <w:r>
        <w:rPr>
          <w:rFonts w:hint="eastAsia" w:ascii="仿宋" w:hAnsi="仿宋" w:eastAsia="仿宋" w:cs="仿宋"/>
          <w:color w:val="000000"/>
          <w:sz w:val="28"/>
          <w:szCs w:val="28"/>
        </w:rPr>
        <w:t xml:space="preserve">。</w:t>
      </w:r>
      <w:r/>
    </w:p>
    <w:p>
      <w:pPr>
        <w:pStyle w:val="963"/>
        <w:ind w:left="2059" w:hanging="1639"/>
        <w:spacing w:line="500" w:lineRule="exact"/>
        <w:rPr>
          <w:rFonts w:hint="eastAsia" w:ascii="仿宋" w:hAnsi="仿宋" w:eastAsia="仿宋" w:cs="仿宋"/>
          <w:b/>
          <w:color w:val="000000"/>
          <w:sz w:val="28"/>
          <w:szCs w:val="28"/>
        </w:rPr>
      </w:pPr>
      <w:r/>
      <w:bookmarkStart w:id="0" w:name="_Toc28359079"/>
      <w:r/>
      <w:bookmarkStart w:id="1" w:name="_Toc35393621"/>
      <w:r/>
      <w:bookmarkStart w:id="2" w:name="_Toc28359002"/>
      <w:r/>
      <w:bookmarkStart w:id="3" w:name="_Toc35393790"/>
      <w:r>
        <w:rPr>
          <w:rFonts w:hint="eastAsia" w:ascii="仿宋" w:hAnsi="仿宋" w:eastAsia="仿宋" w:cs="仿宋"/>
          <w:b/>
          <w:color w:val="000000"/>
          <w:sz w:val="28"/>
          <w:szCs w:val="28"/>
        </w:rPr>
        <w:t xml:space="preserve">一、项目基本情况</w:t>
      </w:r>
      <w:bookmarkEnd w:id="0"/>
      <w:r/>
      <w:bookmarkEnd w:id="1"/>
      <w:r/>
      <w:bookmarkEnd w:id="2"/>
      <w:r/>
      <w:bookmarkEnd w:id="3"/>
      <w:r/>
      <w:r/>
    </w:p>
    <w:p>
      <w:pPr>
        <w:pStyle w:val="963"/>
        <w:ind w:left="0" w:firstLine="560"/>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项目编号：</w:t>
      </w:r>
      <w:r>
        <w:rPr>
          <w:rFonts w:hint="eastAsia" w:ascii="仿宋" w:hAnsi="仿宋" w:eastAsia="仿宋" w:cs="仿宋"/>
          <w:color w:val="000000"/>
          <w:spacing w:val="0"/>
          <w:sz w:val="28"/>
          <w:szCs w:val="28"/>
          <w:highlight w:val="none"/>
        </w:rPr>
        <w:t xml:space="preserve">JSZC-321283-</w:t>
      </w:r>
      <w:r>
        <w:rPr>
          <w:rFonts w:hint="eastAsia" w:ascii="仿宋" w:hAnsi="仿宋" w:eastAsia="仿宋" w:cs="仿宋"/>
          <w:color w:val="000000"/>
          <w:spacing w:val="0"/>
          <w:sz w:val="28"/>
          <w:szCs w:val="28"/>
          <w:highlight w:val="none"/>
          <w:lang w:val="en-US" w:eastAsia="zh-CN"/>
        </w:rPr>
        <w:t xml:space="preserve">JZXM</w:t>
      </w:r>
      <w:r>
        <w:rPr>
          <w:rFonts w:hint="eastAsia" w:ascii="仿宋" w:hAnsi="仿宋" w:eastAsia="仿宋" w:cs="仿宋"/>
          <w:color w:val="000000"/>
          <w:spacing w:val="0"/>
          <w:sz w:val="28"/>
          <w:szCs w:val="28"/>
          <w:highlight w:val="none"/>
        </w:rPr>
        <w:t xml:space="preserve">-X202</w:t>
      </w:r>
      <w:r>
        <w:rPr>
          <w:rFonts w:hint="eastAsia" w:ascii="仿宋" w:hAnsi="仿宋" w:eastAsia="仿宋" w:cs="仿宋"/>
          <w:color w:val="000000"/>
          <w:spacing w:val="0"/>
          <w:sz w:val="28"/>
          <w:szCs w:val="28"/>
          <w:highlight w:val="none"/>
          <w:lang w:val="en-US" w:eastAsia="zh-CN"/>
        </w:rPr>
        <w:t xml:space="preserve">5</w:t>
      </w:r>
      <w:r>
        <w:rPr>
          <w:rFonts w:hint="eastAsia" w:ascii="仿宋" w:hAnsi="仿宋" w:eastAsia="仿宋" w:cs="仿宋"/>
          <w:color w:val="000000"/>
          <w:spacing w:val="0"/>
          <w:sz w:val="28"/>
          <w:szCs w:val="28"/>
          <w:highlight w:val="none"/>
        </w:rPr>
        <w:t xml:space="preserve">-00</w:t>
      </w:r>
      <w:r>
        <w:rPr>
          <w:rFonts w:hint="eastAsia" w:ascii="仿宋" w:hAnsi="仿宋" w:eastAsia="仿宋" w:cs="仿宋"/>
          <w:color w:val="000000"/>
          <w:spacing w:val="0"/>
          <w:sz w:val="28"/>
          <w:szCs w:val="28"/>
          <w:highlight w:val="none"/>
          <w:lang w:val="en-US" w:eastAsia="zh-CN"/>
        </w:rPr>
        <w:t xml:space="preserve">32</w:t>
      </w:r>
      <w:r>
        <w:rPr>
          <w:rFonts w:hint="eastAsia" w:ascii="仿宋" w:hAnsi="仿宋" w:eastAsia="仿宋" w:cs="仿宋"/>
          <w:color w:val="000000"/>
          <w:spacing w:val="0"/>
          <w:sz w:val="28"/>
          <w:szCs w:val="28"/>
        </w:rPr>
        <w:t xml:space="preserve">；</w:t>
      </w:r>
      <w:r/>
    </w:p>
    <w:p>
      <w:pPr>
        <w:pStyle w:val="963"/>
        <w:ind w:left="0" w:firstLine="560"/>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项目名称：</w:t>
      </w:r>
      <w:r>
        <w:rPr>
          <w:rFonts w:hint="eastAsia" w:ascii="仿宋" w:hAnsi="仿宋" w:eastAsia="仿宋" w:cs="仿宋"/>
          <w:color w:val="000000"/>
          <w:spacing w:val="0"/>
          <w:sz w:val="28"/>
          <w:szCs w:val="28"/>
          <w:lang w:eastAsia="zh-CN"/>
        </w:rPr>
        <w:t xml:space="preserve">202</w:t>
      </w:r>
      <w:r>
        <w:rPr>
          <w:rFonts w:hint="eastAsia" w:ascii="仿宋" w:hAnsi="仿宋" w:eastAsia="仿宋" w:cs="仿宋"/>
          <w:color w:val="000000"/>
          <w:spacing w:val="0"/>
          <w:sz w:val="28"/>
          <w:szCs w:val="28"/>
          <w:lang w:val="en-US" w:eastAsia="zh-CN"/>
        </w:rPr>
        <w:t xml:space="preserve">5</w:t>
      </w:r>
      <w:r>
        <w:rPr>
          <w:rFonts w:hint="eastAsia" w:ascii="仿宋" w:hAnsi="仿宋" w:eastAsia="仿宋" w:cs="仿宋"/>
          <w:color w:val="000000"/>
          <w:spacing w:val="0"/>
          <w:sz w:val="28"/>
          <w:szCs w:val="28"/>
          <w:lang w:eastAsia="zh-CN"/>
        </w:rPr>
        <w:t xml:space="preserve">年基层农技推广体系改革与建设项目</w:t>
      </w:r>
      <w:r/>
    </w:p>
    <w:p>
      <w:pPr>
        <w:pStyle w:val="963"/>
        <w:ind w:left="0" w:firstLine="560"/>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采购方式：询价；</w:t>
      </w:r>
      <w:r/>
    </w:p>
    <w:p>
      <w:pPr>
        <w:pStyle w:val="963"/>
        <w:ind w:firstLine="560"/>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预算金额： </w:t>
      </w:r>
      <w:r/>
    </w:p>
    <w:p>
      <w:pPr>
        <w:pStyle w:val="963"/>
        <w:ind w:firstLine="960"/>
        <w:spacing w:line="500" w:lineRule="exact"/>
        <w:rPr>
          <w:rFonts w:hint="eastAsia" w:ascii="仿宋" w:hAnsi="仿宋" w:eastAsia="仿宋" w:cs="仿宋"/>
          <w:b w:val="0"/>
          <w:bCs/>
          <w:sz w:val="28"/>
          <w:szCs w:val="28"/>
        </w:rPr>
      </w:pPr>
      <w:r>
        <w:rPr>
          <w:rFonts w:hint="eastAsia" w:ascii="仿宋" w:hAnsi="仿宋" w:eastAsia="仿宋" w:cs="仿宋"/>
          <w:b w:val="0"/>
          <w:bCs/>
          <w:color w:val="000000"/>
          <w:spacing w:val="0"/>
          <w:sz w:val="28"/>
          <w:szCs w:val="28"/>
          <w:lang w:eastAsia="zh-CN"/>
        </w:rPr>
        <w:t xml:space="preserve">采购包1：</w:t>
      </w:r>
      <w:r>
        <w:rPr>
          <w:rFonts w:hint="eastAsia" w:ascii="仿宋" w:hAnsi="仿宋" w:eastAsia="仿宋" w:cs="仿宋"/>
          <w:b w:val="0"/>
          <w:bCs/>
          <w:color w:val="000000"/>
          <w:spacing w:val="0"/>
          <w:sz w:val="28"/>
          <w:szCs w:val="28"/>
        </w:rPr>
        <w:t xml:space="preserve">45%</w:t>
      </w:r>
      <w:r>
        <w:rPr>
          <w:rFonts w:hint="eastAsia" w:ascii="仿宋" w:hAnsi="仿宋" w:eastAsia="仿宋" w:cs="仿宋"/>
          <w:b w:val="0"/>
          <w:bCs/>
          <w:sz w:val="28"/>
          <w:szCs w:val="28"/>
        </w:rPr>
        <w:t xml:space="preserve">复合肥</w:t>
      </w:r>
      <w:r>
        <w:rPr>
          <w:rFonts w:hint="eastAsia" w:ascii="仿宋" w:hAnsi="仿宋" w:eastAsia="仿宋" w:cs="仿宋"/>
          <w:b w:val="0"/>
          <w:bCs/>
          <w:sz w:val="28"/>
          <w:szCs w:val="28"/>
          <w:lang w:val="en-US" w:eastAsia="zh-CN"/>
        </w:rPr>
        <w:t xml:space="preserve">料</w:t>
      </w:r>
      <w:r>
        <w:rPr>
          <w:rFonts w:hint="eastAsia" w:ascii="仿宋" w:hAnsi="仿宋" w:eastAsia="仿宋" w:cs="仿宋"/>
          <w:b w:val="0"/>
          <w:bCs/>
          <w:sz w:val="28"/>
          <w:szCs w:val="28"/>
        </w:rPr>
        <w:t xml:space="preserve">（氯基）：425800.00元；</w:t>
      </w:r>
      <w:r/>
    </w:p>
    <w:p>
      <w:pPr>
        <w:pStyle w:val="963"/>
        <w:ind w:firstLine="544"/>
        <w:spacing w:line="500" w:lineRule="exact"/>
        <w:rPr>
          <w:rFonts w:hint="eastAsia" w:ascii="仿宋" w:hAnsi="仿宋" w:eastAsia="仿宋" w:cs="仿宋"/>
          <w:b w:val="0"/>
          <w:bCs/>
          <w:sz w:val="28"/>
          <w:szCs w:val="28"/>
        </w:rPr>
      </w:pPr>
      <w:r>
        <w:rPr>
          <w:rFonts w:hint="eastAsia" w:ascii="仿宋" w:hAnsi="仿宋" w:eastAsia="仿宋" w:cs="仿宋"/>
          <w:b w:val="0"/>
          <w:bCs/>
          <w:sz w:val="28"/>
          <w:szCs w:val="28"/>
        </w:rPr>
        <w:t xml:space="preserve">   </w:t>
      </w:r>
      <w:r>
        <w:rPr>
          <w:rFonts w:hint="eastAsia" w:ascii="仿宋" w:hAnsi="仿宋" w:eastAsia="仿宋" w:cs="仿宋"/>
          <w:b w:val="0"/>
          <w:bCs/>
          <w:sz w:val="28"/>
          <w:szCs w:val="28"/>
          <w:lang w:eastAsia="zh-CN"/>
        </w:rPr>
        <w:t xml:space="preserve">采购包2：</w:t>
      </w:r>
      <w:r>
        <w:rPr>
          <w:rFonts w:hint="eastAsia" w:ascii="仿宋" w:hAnsi="仿宋" w:eastAsia="仿宋" w:cs="仿宋"/>
          <w:b w:val="0"/>
          <w:bCs/>
          <w:sz w:val="28"/>
          <w:szCs w:val="28"/>
        </w:rPr>
        <w:t xml:space="preserve">过硫酸氢钾复合物粉：100700.00元；</w:t>
      </w:r>
      <w:r/>
    </w:p>
    <w:p>
      <w:pPr>
        <w:pStyle w:val="963"/>
        <w:ind w:firstLine="544"/>
        <w:spacing w:line="500" w:lineRule="exact"/>
        <w:rPr>
          <w:rFonts w:hint="eastAsia" w:ascii="仿宋" w:hAnsi="仿宋" w:eastAsia="仿宋" w:cs="仿宋"/>
          <w:spacing w:val="0"/>
          <w:sz w:val="28"/>
          <w:szCs w:val="28"/>
        </w:rPr>
      </w:pPr>
      <w:r>
        <w:rPr>
          <w:rFonts w:hint="eastAsia" w:ascii="仿宋" w:hAnsi="仿宋" w:eastAsia="仿宋" w:cs="仿宋"/>
          <w:color w:val="000000"/>
          <w:sz w:val="28"/>
          <w:szCs w:val="28"/>
        </w:rPr>
        <w:t xml:space="preserve">最高限价：</w:t>
      </w:r>
      <w:r>
        <w:rPr>
          <w:rFonts w:hint="eastAsia" w:ascii="仿宋" w:hAnsi="仿宋" w:eastAsia="仿宋" w:cs="仿宋"/>
          <w:color w:val="000000"/>
          <w:sz w:val="28"/>
          <w:szCs w:val="28"/>
          <w:lang w:eastAsia="zh-CN"/>
        </w:rPr>
        <w:t xml:space="preserve">采购包1</w:t>
      </w:r>
      <w:r>
        <w:rPr>
          <w:rFonts w:hint="eastAsia" w:ascii="仿宋" w:hAnsi="仿宋" w:eastAsia="仿宋" w:cs="仿宋"/>
          <w:color w:val="000000"/>
          <w:sz w:val="28"/>
          <w:szCs w:val="28"/>
        </w:rPr>
        <w:t xml:space="preserve">：</w:t>
      </w:r>
      <w:r>
        <w:rPr>
          <w:rFonts w:hint="eastAsia" w:ascii="仿宋" w:hAnsi="仿宋" w:eastAsia="仿宋" w:cs="仿宋"/>
          <w:b w:val="0"/>
          <w:bCs w:val="0"/>
          <w:spacing w:val="0"/>
          <w:sz w:val="28"/>
          <w:szCs w:val="28"/>
          <w:lang w:val="en-US" w:eastAsia="zh-CN"/>
        </w:rPr>
        <w:t xml:space="preserve">2800</w:t>
      </w:r>
      <w:r>
        <w:rPr>
          <w:rFonts w:hint="eastAsia" w:ascii="仿宋" w:hAnsi="仿宋" w:eastAsia="仿宋" w:cs="仿宋"/>
          <w:spacing w:val="0"/>
          <w:sz w:val="28"/>
          <w:szCs w:val="28"/>
        </w:rPr>
        <w:t xml:space="preserve">元/吨；</w:t>
      </w:r>
      <w:r>
        <w:rPr>
          <w:rFonts w:hint="eastAsia" w:ascii="仿宋" w:hAnsi="仿宋" w:eastAsia="仿宋" w:cs="仿宋"/>
          <w:spacing w:val="0"/>
          <w:sz w:val="28"/>
          <w:szCs w:val="28"/>
          <w:lang w:eastAsia="zh-CN"/>
        </w:rPr>
        <w:t xml:space="preserve">采购包2</w:t>
      </w:r>
      <w:r>
        <w:rPr>
          <w:rFonts w:hint="eastAsia" w:ascii="仿宋" w:hAnsi="仿宋" w:eastAsia="仿宋" w:cs="仿宋"/>
          <w:spacing w:val="0"/>
          <w:sz w:val="28"/>
          <w:szCs w:val="28"/>
          <w:lang w:val="en-US" w:eastAsia="zh-CN"/>
        </w:rPr>
        <w:t xml:space="preserve">:</w:t>
      </w:r>
      <w:r>
        <w:rPr>
          <w:rFonts w:hint="eastAsia" w:ascii="仿宋" w:hAnsi="仿宋" w:eastAsia="仿宋" w:cs="仿宋"/>
          <w:b w:val="0"/>
          <w:bCs w:val="0"/>
          <w:spacing w:val="0"/>
          <w:sz w:val="28"/>
          <w:szCs w:val="28"/>
          <w:lang w:val="en-US" w:eastAsia="zh-CN"/>
        </w:rPr>
        <w:t xml:space="preserve">35</w:t>
      </w:r>
      <w:r>
        <w:rPr>
          <w:rFonts w:hint="eastAsia" w:ascii="仿宋" w:hAnsi="仿宋" w:eastAsia="仿宋" w:cs="仿宋"/>
          <w:spacing w:val="0"/>
          <w:sz w:val="28"/>
          <w:szCs w:val="28"/>
        </w:rPr>
        <w:t xml:space="preserve">元</w:t>
      </w:r>
      <w:r>
        <w:rPr>
          <w:rFonts w:hint="eastAsia" w:ascii="仿宋" w:hAnsi="仿宋" w:eastAsia="仿宋" w:cs="仿宋"/>
          <w:spacing w:val="0"/>
          <w:sz w:val="28"/>
          <w:szCs w:val="28"/>
          <w:lang w:val="en-US" w:eastAsia="zh-CN"/>
        </w:rPr>
        <w:t xml:space="preserve">/Kg</w:t>
      </w:r>
      <w:r>
        <w:rPr>
          <w:rFonts w:hint="eastAsia" w:ascii="仿宋" w:hAnsi="仿宋" w:eastAsia="仿宋" w:cs="仿宋"/>
          <w:spacing w:val="0"/>
          <w:sz w:val="28"/>
          <w:szCs w:val="28"/>
        </w:rPr>
        <w:t xml:space="preserve">；（投标报价按单价报价，不得超过最高限价，最终供货数量=总预算/</w:t>
      </w:r>
      <w:r>
        <w:rPr>
          <w:rFonts w:hint="eastAsia" w:ascii="仿宋" w:hAnsi="仿宋" w:eastAsia="仿宋" w:cs="仿宋"/>
          <w:spacing w:val="0"/>
          <w:sz w:val="28"/>
          <w:szCs w:val="28"/>
          <w:lang w:val="en-US" w:eastAsia="zh-CN"/>
        </w:rPr>
        <w:t xml:space="preserve">成交</w:t>
      </w:r>
      <w:r>
        <w:rPr>
          <w:rFonts w:hint="eastAsia" w:ascii="仿宋" w:hAnsi="仿宋" w:eastAsia="仿宋" w:cs="仿宋"/>
          <w:spacing w:val="0"/>
          <w:sz w:val="28"/>
          <w:szCs w:val="28"/>
        </w:rPr>
        <w:t xml:space="preserve">单价）</w:t>
      </w:r>
      <w:r/>
    </w:p>
    <w:p>
      <w:pPr>
        <w:pStyle w:val="963"/>
        <w:ind w:firstLine="544"/>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采购需求：</w:t>
      </w:r>
      <w:r>
        <w:rPr>
          <w:rFonts w:hint="eastAsia" w:ascii="仿宋" w:hAnsi="仿宋" w:eastAsia="仿宋" w:cs="仿宋"/>
          <w:color w:val="000000"/>
          <w:sz w:val="28"/>
          <w:szCs w:val="28"/>
          <w:lang w:eastAsia="zh-CN"/>
        </w:rPr>
        <w:t xml:space="preserve">采购包1</w:t>
      </w:r>
      <w:r>
        <w:rPr>
          <w:rFonts w:hint="eastAsia" w:ascii="仿宋" w:hAnsi="仿宋" w:eastAsia="仿宋" w:cs="仿宋"/>
          <w:color w:val="000000"/>
          <w:sz w:val="28"/>
          <w:szCs w:val="28"/>
        </w:rPr>
        <w:t xml:space="preserve">：45%三元复合肥（氯基）（N：P：K=15：15：15）；</w:t>
      </w:r>
      <w:r>
        <w:rPr>
          <w:rFonts w:hint="eastAsia" w:ascii="仿宋" w:hAnsi="仿宋" w:eastAsia="仿宋" w:cs="仿宋"/>
          <w:color w:val="000000"/>
          <w:sz w:val="28"/>
          <w:szCs w:val="28"/>
          <w:lang w:eastAsia="zh-CN"/>
        </w:rPr>
        <w:t xml:space="preserve">采购包2</w:t>
      </w:r>
      <w:r>
        <w:rPr>
          <w:rFonts w:hint="eastAsia" w:ascii="仿宋" w:hAnsi="仿宋" w:eastAsia="仿宋" w:cs="仿宋"/>
          <w:color w:val="000000"/>
          <w:sz w:val="28"/>
          <w:szCs w:val="28"/>
        </w:rPr>
        <w:t xml:space="preserve">：过硫酸氢钾复合物粉；</w:t>
      </w:r>
      <w:r/>
    </w:p>
    <w:p>
      <w:pPr>
        <w:pStyle w:val="963"/>
        <w:ind w:firstLine="544"/>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z w:val="28"/>
          <w:szCs w:val="28"/>
        </w:rPr>
        <w:t xml:space="preserve">（具体详见第三章</w:t>
      </w:r>
      <w:r>
        <w:rPr>
          <w:rFonts w:hint="eastAsia" w:ascii="仿宋" w:hAnsi="仿宋" w:eastAsia="仿宋" w:cs="仿宋"/>
          <w:color w:val="000000"/>
          <w:sz w:val="28"/>
          <w:szCs w:val="28"/>
          <w:lang w:val="en-US" w:eastAsia="zh-CN"/>
        </w:rPr>
        <w:t xml:space="preserve">采购需求</w:t>
      </w:r>
      <w:r>
        <w:rPr>
          <w:rFonts w:hint="eastAsia" w:ascii="仿宋" w:hAnsi="仿宋" w:eastAsia="仿宋" w:cs="仿宋"/>
          <w:color w:val="000000"/>
          <w:sz w:val="28"/>
          <w:szCs w:val="28"/>
        </w:rPr>
        <w:t xml:space="preserve">）本项目共分</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个</w:t>
      </w:r>
      <w:r>
        <w:rPr>
          <w:rFonts w:hint="eastAsia" w:ascii="仿宋" w:hAnsi="仿宋" w:eastAsia="仿宋" w:cs="仿宋"/>
          <w:color w:val="000000"/>
          <w:sz w:val="28"/>
          <w:szCs w:val="28"/>
          <w:lang w:val="en-US" w:eastAsia="zh-CN"/>
        </w:rPr>
        <w:t xml:space="preserve">采购包</w:t>
      </w:r>
      <w:r>
        <w:rPr>
          <w:rFonts w:hint="eastAsia" w:ascii="仿宋" w:hAnsi="仿宋" w:eastAsia="仿宋" w:cs="仿宋"/>
          <w:color w:val="000000"/>
          <w:sz w:val="28"/>
          <w:szCs w:val="28"/>
        </w:rPr>
        <w:t xml:space="preserve">，每位投标人可同时参</w:t>
      </w:r>
      <w:r>
        <w:rPr>
          <w:rFonts w:hint="eastAsia" w:ascii="仿宋" w:hAnsi="仿宋" w:eastAsia="仿宋" w:cs="仿宋"/>
          <w:color w:val="000000"/>
          <w:spacing w:val="0"/>
          <w:sz w:val="28"/>
          <w:szCs w:val="28"/>
        </w:rPr>
        <w:t xml:space="preserve">加</w:t>
      </w:r>
      <w:r>
        <w:rPr>
          <w:rFonts w:hint="eastAsia" w:ascii="仿宋" w:hAnsi="仿宋" w:eastAsia="仿宋" w:cs="仿宋"/>
          <w:color w:val="000000"/>
          <w:spacing w:val="0"/>
          <w:sz w:val="28"/>
          <w:szCs w:val="28"/>
          <w:lang w:val="en-US" w:eastAsia="zh-CN"/>
        </w:rPr>
        <w:t xml:space="preserve">2</w:t>
      </w:r>
      <w:r>
        <w:rPr>
          <w:rFonts w:hint="eastAsia" w:ascii="仿宋" w:hAnsi="仿宋" w:eastAsia="仿宋" w:cs="仿宋"/>
          <w:color w:val="000000"/>
          <w:spacing w:val="0"/>
          <w:sz w:val="28"/>
          <w:szCs w:val="28"/>
        </w:rPr>
        <w:t xml:space="preserve">个</w:t>
      </w:r>
      <w:r>
        <w:rPr>
          <w:rFonts w:hint="eastAsia" w:ascii="仿宋" w:hAnsi="仿宋" w:eastAsia="仿宋" w:cs="仿宋"/>
          <w:color w:val="000000"/>
          <w:spacing w:val="0"/>
          <w:sz w:val="28"/>
          <w:szCs w:val="28"/>
          <w:lang w:val="en-US" w:eastAsia="zh-CN"/>
        </w:rPr>
        <w:t xml:space="preserve">采购包</w:t>
      </w:r>
      <w:r>
        <w:rPr>
          <w:rFonts w:hint="eastAsia" w:ascii="仿宋" w:hAnsi="仿宋" w:eastAsia="仿宋" w:cs="仿宋"/>
          <w:color w:val="000000"/>
          <w:spacing w:val="0"/>
          <w:sz w:val="28"/>
          <w:szCs w:val="28"/>
        </w:rPr>
        <w:t xml:space="preserve">的投标，</w:t>
      </w:r>
      <w:r>
        <w:rPr>
          <w:rFonts w:hint="eastAsia" w:ascii="仿宋" w:hAnsi="仿宋" w:eastAsia="仿宋" w:cs="仿宋"/>
          <w:color w:val="000000"/>
          <w:spacing w:val="0"/>
          <w:sz w:val="28"/>
          <w:szCs w:val="28"/>
          <w:lang w:val="en-US" w:eastAsia="zh-CN"/>
        </w:rPr>
        <w:t xml:space="preserve">但只可中1个采购包</w:t>
      </w:r>
      <w:r>
        <w:rPr>
          <w:rFonts w:hint="eastAsia" w:ascii="仿宋" w:hAnsi="仿宋" w:eastAsia="仿宋" w:cs="仿宋"/>
          <w:color w:val="000000"/>
          <w:spacing w:val="0"/>
          <w:sz w:val="28"/>
          <w:szCs w:val="28"/>
        </w:rPr>
        <w:t xml:space="preserve">。</w:t>
      </w:r>
      <w:r/>
    </w:p>
    <w:p>
      <w:pPr>
        <w:pStyle w:val="973"/>
        <w:numPr>
          <w:ilvl w:val="0"/>
          <w:numId w:val="0"/>
        </w:numPr>
        <w:ind w:firstLine="560"/>
        <w:jc w:val="both"/>
        <w:spacing w:before="0" w:beforeAutospacing="0" w:after="0" w:afterAutospacing="0" w:line="420" w:lineRule="atLeast"/>
        <w:rPr>
          <w:rFonts w:hint="eastAsia" w:ascii="仿宋" w:hAnsi="仿宋" w:eastAsia="仿宋" w:cs="仿宋"/>
          <w:sz w:val="28"/>
          <w:szCs w:val="28"/>
        </w:rPr>
      </w:pPr>
      <w:r>
        <w:rPr>
          <w:rFonts w:hint="eastAsia" w:ascii="仿宋" w:hAnsi="仿宋" w:eastAsia="仿宋" w:cs="仿宋"/>
          <w:sz w:val="28"/>
          <w:szCs w:val="28"/>
        </w:rPr>
        <w:t xml:space="preserve">合同履行期限：</w:t>
      </w:r>
      <w:r>
        <w:rPr>
          <w:rFonts w:hint="eastAsia" w:ascii="仿宋" w:hAnsi="仿宋" w:eastAsia="仿宋" w:cs="仿宋"/>
          <w:sz w:val="28"/>
          <w:szCs w:val="28"/>
        </w:rPr>
        <w:t xml:space="preserve">15 日历天</w:t>
      </w:r>
      <w:r/>
    </w:p>
    <w:p>
      <w:pPr>
        <w:pStyle w:val="973"/>
        <w:numPr>
          <w:ilvl w:val="0"/>
          <w:numId w:val="0"/>
        </w:numPr>
        <w:ind w:firstLine="560"/>
        <w:jc w:val="both"/>
        <w:spacing w:before="0" w:beforeAutospacing="0" w:after="0" w:afterAutospacing="0" w:line="420" w:lineRule="atLeast"/>
        <w:rPr>
          <w:rFonts w:hint="eastAsia" w:ascii="仿宋" w:hAnsi="仿宋" w:eastAsia="仿宋" w:cs="仿宋"/>
          <w:sz w:val="28"/>
          <w:szCs w:val="28"/>
          <w:lang w:val="zh-CN"/>
        </w:rPr>
      </w:pPr>
      <w:r>
        <w:rPr>
          <w:rFonts w:hint="eastAsia" w:ascii="仿宋" w:hAnsi="仿宋" w:eastAsia="仿宋" w:cs="仿宋"/>
          <w:color w:val="000000"/>
          <w:sz w:val="28"/>
          <w:szCs w:val="28"/>
          <w:lang w:val="zh-CN"/>
        </w:rPr>
        <w:t xml:space="preserve">付款方式：合同签订之日起1</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zh-CN"/>
        </w:rPr>
        <w:t xml:space="preserve">日内按照合同规定供货至指定地点，</w:t>
      </w:r>
      <w:r>
        <w:rPr>
          <w:rFonts w:hint="eastAsia" w:ascii="仿宋" w:hAnsi="仿宋" w:eastAsia="仿宋" w:cs="仿宋"/>
          <w:color w:val="000000"/>
          <w:sz w:val="28"/>
          <w:szCs w:val="28"/>
        </w:rPr>
        <w:t xml:space="preserve">产品标识符合要求，质量</w:t>
      </w:r>
      <w:r>
        <w:rPr>
          <w:rFonts w:hint="eastAsia" w:ascii="仿宋" w:hAnsi="仿宋" w:eastAsia="仿宋" w:cs="仿宋"/>
          <w:color w:val="000000"/>
          <w:sz w:val="28"/>
          <w:szCs w:val="28"/>
          <w:lang w:val="zh-CN"/>
        </w:rPr>
        <w:t xml:space="preserve">经抽检合格后一次性付清。供货完成后，可凭泰兴市农业农村局验收核实的数量结算相应货款。</w:t>
      </w:r>
      <w:r/>
    </w:p>
    <w:p>
      <w:pPr>
        <w:pStyle w:val="973"/>
        <w:numPr>
          <w:ilvl w:val="0"/>
          <w:numId w:val="0"/>
        </w:numPr>
        <w:ind w:firstLine="560"/>
        <w:jc w:val="both"/>
        <w:spacing w:before="0" w:beforeAutospacing="0" w:after="0" w:afterAutospacing="0" w:line="420" w:lineRule="atLeast"/>
        <w:rPr>
          <w:rFonts w:hint="eastAsia" w:ascii="仿宋" w:hAnsi="仿宋" w:eastAsia="仿宋" w:cs="仿宋"/>
          <w:sz w:val="28"/>
          <w:szCs w:val="28"/>
          <w:lang w:val="zh-CN"/>
        </w:rPr>
      </w:pPr>
      <w:r>
        <w:rPr>
          <w:rFonts w:hint="eastAsia" w:ascii="仿宋" w:hAnsi="仿宋" w:eastAsia="仿宋" w:cs="仿宋"/>
          <w:sz w:val="28"/>
          <w:szCs w:val="28"/>
        </w:rPr>
        <w:t xml:space="preserve">本项目不接受联合体投标。</w:t>
      </w:r>
      <w:r/>
    </w:p>
    <w:p>
      <w:pPr>
        <w:pStyle w:val="963"/>
        <w:ind w:firstLine="546"/>
        <w:spacing w:line="500" w:lineRule="exact"/>
        <w:rPr>
          <w:rFonts w:hint="eastAsia" w:ascii="仿宋" w:hAnsi="仿宋" w:eastAsia="仿宋" w:cs="仿宋"/>
          <w:b/>
          <w:sz w:val="28"/>
          <w:szCs w:val="28"/>
        </w:rPr>
      </w:pPr>
      <w:r/>
      <w:bookmarkStart w:id="4" w:name="_Toc35393622"/>
      <w:r/>
      <w:bookmarkStart w:id="5" w:name="_Toc35393791"/>
      <w:r/>
      <w:bookmarkStart w:id="6" w:name="_Toc28359080"/>
      <w:r/>
      <w:bookmarkStart w:id="7" w:name="_Toc28359003"/>
      <w:r>
        <w:rPr>
          <w:rFonts w:hint="eastAsia" w:ascii="仿宋" w:hAnsi="仿宋" w:eastAsia="仿宋" w:cs="仿宋"/>
          <w:b/>
          <w:sz w:val="28"/>
          <w:szCs w:val="28"/>
        </w:rPr>
        <w:t xml:space="preserve">二、申请人的资格要求：</w:t>
      </w:r>
      <w:bookmarkEnd w:id="4"/>
      <w:r/>
      <w:bookmarkEnd w:id="5"/>
      <w:r/>
      <w:bookmarkEnd w:id="6"/>
      <w:r/>
      <w:bookmarkEnd w:id="7"/>
      <w:r/>
      <w:r/>
    </w:p>
    <w:p>
      <w:pPr>
        <w:pStyle w:val="963"/>
        <w:ind w:firstLine="59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1、满足《中华人民共和国政府采购法》第二十二条规定，并提供以下材料:</w:t>
      </w:r>
      <w:r/>
    </w:p>
    <w:p>
      <w:pPr>
        <w:pStyle w:val="963"/>
        <w:ind w:firstLine="590"/>
        <w:spacing w:line="500" w:lineRule="exact"/>
        <w:rPr>
          <w:rFonts w:hint="eastAsia" w:ascii="仿宋" w:hAnsi="仿宋" w:eastAsia="仿宋" w:cs="仿宋"/>
          <w:sz w:val="28"/>
          <w:szCs w:val="28"/>
        </w:rPr>
      </w:pPr>
      <w:r>
        <w:rPr>
          <w:rFonts w:hint="eastAsia" w:ascii="仿宋" w:hAnsi="仿宋" w:eastAsia="仿宋" w:cs="仿宋"/>
          <w:sz w:val="28"/>
          <w:szCs w:val="28"/>
        </w:rPr>
        <w:t xml:space="preserve">基本资格条件的承诺（根据供应商提供的承诺函，内容完整且具有法人及法定代表人的印章）。</w:t>
      </w:r>
      <w:r/>
    </w:p>
    <w:p>
      <w:pPr>
        <w:pStyle w:val="963"/>
        <w:ind w:firstLine="59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2.落实政府采购政策需满足的资格要求：</w:t>
      </w:r>
      <w:bookmarkStart w:id="8" w:name="OLE_LINK1"/>
      <w:r>
        <w:rPr>
          <w:rFonts w:hint="eastAsia" w:ascii="仿宋" w:hAnsi="仿宋" w:eastAsia="仿宋" w:cs="仿宋"/>
          <w:sz w:val="28"/>
          <w:szCs w:val="28"/>
        </w:rPr>
        <w:t xml:space="preserve">本项目专门面向中小企业,供应商应为中小微企业、监狱企业、残疾人福利性单位。</w:t>
      </w:r>
      <w:bookmarkEnd w:id="8"/>
      <w:r/>
      <w:r/>
    </w:p>
    <w:p>
      <w:pPr>
        <w:pStyle w:val="963"/>
        <w:ind w:firstLine="59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3、本项目的特定资格要求:</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须为</w:t>
      </w:r>
      <w:r>
        <w:rPr>
          <w:rFonts w:hint="eastAsia" w:ascii="仿宋" w:hAnsi="仿宋" w:eastAsia="仿宋" w:cs="仿宋"/>
          <w:sz w:val="28"/>
          <w:szCs w:val="28"/>
          <w:lang w:val="en-US" w:eastAsia="zh-CN"/>
        </w:rPr>
        <w:t xml:space="preserve">采购包</w:t>
      </w:r>
      <w:r>
        <w:rPr>
          <w:rFonts w:hint="eastAsia" w:ascii="仿宋" w:hAnsi="仿宋" w:eastAsia="仿宋" w:cs="仿宋"/>
          <w:sz w:val="28"/>
          <w:szCs w:val="28"/>
        </w:rPr>
        <w:t xml:space="preserve">采购产品的生产</w:t>
      </w:r>
      <w:r>
        <w:rPr>
          <w:rFonts w:hint="eastAsia" w:ascii="仿宋" w:hAnsi="仿宋" w:eastAsia="仿宋" w:cs="仿宋"/>
          <w:sz w:val="28"/>
          <w:szCs w:val="28"/>
          <w:lang w:val="en-US" w:eastAsia="zh-CN"/>
        </w:rPr>
        <w:t xml:space="preserve">企业</w:t>
      </w:r>
      <w:r>
        <w:rPr>
          <w:rFonts w:hint="eastAsia" w:ascii="仿宋" w:hAnsi="仿宋" w:eastAsia="仿宋" w:cs="仿宋"/>
          <w:sz w:val="28"/>
          <w:szCs w:val="28"/>
        </w:rPr>
        <w:t xml:space="preserve">或经销商；</w:t>
      </w:r>
      <w:r/>
    </w:p>
    <w:p>
      <w:pPr>
        <w:ind w:firstLine="560"/>
        <w:spacing w:line="460" w:lineRule="exact"/>
        <w:rPr>
          <w:rFonts w:hint="eastAsia" w:ascii="仿宋" w:hAnsi="仿宋" w:eastAsia="仿宋" w:cs="仿宋"/>
          <w:spacing w:val="-4"/>
          <w:sz w:val="28"/>
          <w:szCs w:val="28"/>
          <w:lang w:val="en-US" w:eastAsia="zh-CN" w:bidi="ar-SA"/>
        </w:rPr>
      </w:pPr>
      <w:r>
        <w:rPr>
          <w:rFonts w:hint="eastAsia" w:ascii="仿宋" w:hAnsi="仿宋" w:eastAsia="仿宋" w:cs="仿宋"/>
          <w:sz w:val="28"/>
          <w:szCs w:val="28"/>
        </w:rPr>
        <w:t xml:space="preserve">（2）</w:t>
      </w:r>
      <w:r>
        <w:rPr>
          <w:rFonts w:hint="eastAsia" w:ascii="仿宋" w:hAnsi="仿宋" w:eastAsia="仿宋" w:cs="仿宋"/>
          <w:b w:val="0"/>
          <w:bCs/>
          <w:color w:val="000000"/>
          <w:spacing w:val="0"/>
          <w:sz w:val="28"/>
          <w:szCs w:val="28"/>
          <w:lang w:eastAsia="zh-CN"/>
        </w:rPr>
        <w:t xml:space="preserve">采购包1：</w:t>
      </w:r>
      <w:r>
        <w:rPr>
          <w:rFonts w:hint="eastAsia" w:ascii="仿宋" w:hAnsi="仿宋" w:eastAsia="仿宋" w:cs="仿宋"/>
          <w:b w:val="0"/>
          <w:bCs/>
          <w:color w:val="000000"/>
          <w:spacing w:val="0"/>
          <w:sz w:val="28"/>
          <w:szCs w:val="28"/>
        </w:rPr>
        <w:t xml:space="preserve">45%</w:t>
      </w:r>
      <w:r>
        <w:rPr>
          <w:rFonts w:hint="eastAsia" w:ascii="仿宋" w:hAnsi="仿宋" w:eastAsia="仿宋" w:cs="仿宋"/>
          <w:b w:val="0"/>
          <w:bCs/>
          <w:sz w:val="28"/>
          <w:szCs w:val="28"/>
        </w:rPr>
        <w:t xml:space="preserve">复合肥</w:t>
      </w:r>
      <w:r>
        <w:rPr>
          <w:rFonts w:hint="eastAsia" w:ascii="仿宋" w:hAnsi="仿宋" w:eastAsia="仿宋" w:cs="仿宋"/>
          <w:b w:val="0"/>
          <w:bCs/>
          <w:sz w:val="28"/>
          <w:szCs w:val="28"/>
          <w:lang w:val="en-US" w:eastAsia="zh-CN"/>
        </w:rPr>
        <w:t xml:space="preserve">料</w:t>
      </w:r>
      <w:r>
        <w:rPr>
          <w:rFonts w:hint="eastAsia" w:ascii="仿宋" w:hAnsi="仿宋" w:eastAsia="仿宋" w:cs="仿宋"/>
          <w:b w:val="0"/>
          <w:bCs/>
          <w:sz w:val="28"/>
          <w:szCs w:val="28"/>
        </w:rPr>
        <w:t xml:space="preserve">（氯基）:</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供应商</w:t>
      </w:r>
      <w:r>
        <w:rPr>
          <w:rFonts w:hint="eastAsia" w:ascii="仿宋" w:hAnsi="仿宋" w:eastAsia="仿宋" w:cs="仿宋"/>
          <w:spacing w:val="-4"/>
          <w:sz w:val="28"/>
          <w:szCs w:val="28"/>
          <w:lang w:val="en-US" w:eastAsia="zh-CN" w:bidi="ar-SA"/>
        </w:rPr>
        <w:t xml:space="preserve">须提供所投产品生产企业有效期内的生产许可证、肥料登记证；</w:t>
      </w:r>
      <w:r/>
    </w:p>
    <w:p>
      <w:pPr>
        <w:ind w:firstLine="560"/>
        <w:spacing w:line="460" w:lineRule="exact"/>
        <w:rPr>
          <w:rFonts w:hint="eastAsia" w:ascii="仿宋" w:hAnsi="仿宋" w:eastAsia="仿宋" w:cs="仿宋"/>
          <w:spacing w:val="-4"/>
          <w:sz w:val="28"/>
          <w:szCs w:val="28"/>
          <w:lang w:val="en-US" w:eastAsia="zh-CN" w:bidi="ar-SA"/>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3）</w:t>
      </w:r>
      <w:r>
        <w:rPr>
          <w:rFonts w:hint="eastAsia" w:ascii="仿宋" w:hAnsi="仿宋" w:eastAsia="仿宋" w:cs="仿宋"/>
          <w:b w:val="0"/>
          <w:bCs/>
          <w:sz w:val="28"/>
          <w:szCs w:val="28"/>
          <w:lang w:eastAsia="zh-CN"/>
        </w:rPr>
        <w:t xml:space="preserve">采购包2：过硫酸氢钾复合物粉</w:t>
      </w:r>
      <w:r>
        <w:rPr>
          <w:rFonts w:hint="eastAsia" w:ascii="仿宋" w:hAnsi="仿宋" w:eastAsia="仿宋" w:cs="仿宋"/>
          <w:b w:val="0"/>
          <w:bCs/>
          <w:sz w:val="28"/>
          <w:szCs w:val="28"/>
        </w:rPr>
        <w:t xml:space="preserve">:</w:t>
      </w:r>
      <w:r>
        <w:rPr>
          <w:rFonts w:hint="eastAsia" w:ascii="仿宋" w:hAnsi="仿宋" w:eastAsia="仿宋" w:cs="仿宋"/>
          <w:sz w:val="28"/>
          <w:szCs w:val="28"/>
          <w:lang w:val="en-US" w:eastAsia="zh-CN"/>
        </w:rPr>
        <w:t xml:space="preserve">供应商为</w:t>
      </w:r>
      <w:r>
        <w:rPr>
          <w:rFonts w:hint="eastAsia" w:ascii="仿宋" w:hAnsi="仿宋" w:eastAsia="仿宋" w:cs="仿宋"/>
          <w:spacing w:val="-4"/>
          <w:sz w:val="28"/>
          <w:szCs w:val="28"/>
          <w:lang w:val="en-US" w:eastAsia="zh-CN" w:bidi="ar-SA"/>
        </w:rPr>
        <w:t xml:space="preserve">生产企业的：须提供兽药生产许可证、兽药GMP证书、兽药产品批准文号批件；供应商为经销商的：除须提供兽药经营许可证还须提供所投产品生产企业兽药生产许可证、兽药GMP证书、兽药产品批准文号批件。</w:t>
      </w:r>
      <w:r/>
    </w:p>
    <w:p>
      <w:pPr>
        <w:ind w:firstLine="560"/>
        <w:spacing w:line="46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 xml:space="preserve">（以上材料</w:t>
      </w:r>
      <w:r>
        <w:rPr>
          <w:rFonts w:hint="eastAsia" w:ascii="仿宋" w:hAnsi="仿宋" w:eastAsia="仿宋" w:cs="仿宋"/>
          <w:b w:val="0"/>
          <w:bCs w:val="0"/>
          <w:sz w:val="28"/>
          <w:szCs w:val="28"/>
          <w:lang w:val="en-US" w:eastAsia="zh-CN"/>
        </w:rPr>
        <w:t xml:space="preserve">扫描</w:t>
      </w:r>
      <w:r>
        <w:rPr>
          <w:rFonts w:hint="eastAsia" w:ascii="仿宋" w:hAnsi="仿宋" w:eastAsia="仿宋" w:cs="仿宋"/>
          <w:b w:val="0"/>
          <w:bCs w:val="0"/>
          <w:sz w:val="28"/>
          <w:szCs w:val="28"/>
        </w:rPr>
        <w:t xml:space="preserve">件加盖</w:t>
      </w:r>
      <w:r>
        <w:rPr>
          <w:rFonts w:hint="eastAsia" w:ascii="仿宋" w:hAnsi="仿宋" w:eastAsia="仿宋" w:cs="仿宋"/>
          <w:b w:val="0"/>
          <w:bCs w:val="0"/>
          <w:sz w:val="28"/>
          <w:szCs w:val="28"/>
          <w:lang w:val="en-US" w:eastAsia="zh-CN"/>
        </w:rPr>
        <w:t xml:space="preserve">供应商</w:t>
      </w:r>
      <w:r>
        <w:rPr>
          <w:rFonts w:hint="eastAsia" w:ascii="仿宋" w:hAnsi="仿宋" w:eastAsia="仿宋" w:cs="仿宋"/>
          <w:b w:val="0"/>
          <w:bCs w:val="0"/>
          <w:sz w:val="28"/>
          <w:szCs w:val="28"/>
        </w:rPr>
        <w:t xml:space="preserve">公章）</w:t>
      </w:r>
      <w:r/>
    </w:p>
    <w:p>
      <w:pPr>
        <w:pStyle w:val="963"/>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三、获取采购文件</w:t>
      </w:r>
      <w:r/>
    </w:p>
    <w:p>
      <w:pPr>
        <w:ind w:firstLine="560"/>
        <w:jc w:val="left"/>
        <w:spacing w:line="500" w:lineRule="exact"/>
        <w:widowControl/>
        <w:rPr>
          <w:rFonts w:hint="eastAsia" w:ascii="仿宋" w:hAnsi="仿宋" w:eastAsia="仿宋" w:cs="仿宋"/>
          <w:b w:val="0"/>
          <w:bCs/>
          <w:sz w:val="28"/>
          <w:szCs w:val="28"/>
        </w:rPr>
      </w:pPr>
      <w:r/>
      <w:bookmarkStart w:id="9" w:name="_Toc35393793"/>
      <w:r/>
      <w:bookmarkStart w:id="10" w:name="_Toc28359005"/>
      <w:r/>
      <w:bookmarkStart w:id="11" w:name="_Toc35393624"/>
      <w:r/>
      <w:bookmarkStart w:id="12" w:name="_Toc28359082"/>
      <w:r>
        <w:rPr>
          <w:rFonts w:hint="eastAsia" w:ascii="仿宋" w:hAnsi="仿宋" w:eastAsia="仿宋" w:cs="仿宋"/>
          <w:b w:val="0"/>
          <w:bCs/>
          <w:sz w:val="28"/>
          <w:szCs w:val="28"/>
        </w:rPr>
        <w:t xml:space="preserve">时间：自询价文件公告发布之日起3个工作日；</w:t>
      </w:r>
      <w:r/>
    </w:p>
    <w:p>
      <w:pPr>
        <w:ind w:firstLine="560"/>
        <w:jc w:val="left"/>
        <w:spacing w:line="5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地点：江苏政府采购网-苏采云</w:t>
      </w:r>
      <w:r/>
    </w:p>
    <w:p>
      <w:pPr>
        <w:ind w:firstLine="560"/>
        <w:jc w:val="left"/>
        <w:spacing w:line="5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方式：投标人完成注册并办理CA证书后，登录江苏省政府采购管理交易系统（苏采云）（http://jszfcg.jsczt.cn/）获取本项目的招标文件及有关资料。</w:t>
      </w:r>
      <w:r/>
    </w:p>
    <w:p>
      <w:pPr>
        <w:ind w:firstLine="560"/>
        <w:jc w:val="left"/>
        <w:spacing w:line="5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售价：0.00元。</w:t>
      </w:r>
      <w:bookmarkEnd w:id="9"/>
      <w:r/>
      <w:bookmarkEnd w:id="10"/>
      <w:r/>
      <w:bookmarkEnd w:id="11"/>
      <w:r/>
      <w:bookmarkEnd w:id="12"/>
      <w:r/>
      <w:r/>
    </w:p>
    <w:p>
      <w:pPr>
        <w:ind w:firstLine="562"/>
        <w:jc w:val="left"/>
        <w:spacing w:line="500" w:lineRule="exact"/>
        <w:widowControl/>
        <w:rPr>
          <w:rFonts w:hint="eastAsia" w:ascii="仿宋" w:hAnsi="仿宋" w:eastAsia="仿宋" w:cs="仿宋"/>
          <w:b/>
          <w:bCs w:val="0"/>
          <w:sz w:val="28"/>
          <w:szCs w:val="28"/>
          <w:lang w:val="en-US" w:eastAsia="zh-CN"/>
        </w:rPr>
      </w:pPr>
      <w:r>
        <w:rPr>
          <w:rFonts w:hint="eastAsia" w:ascii="仿宋" w:hAnsi="仿宋" w:eastAsia="仿宋" w:cs="仿宋"/>
          <w:b/>
          <w:bCs w:val="0"/>
          <w:sz w:val="28"/>
          <w:szCs w:val="28"/>
        </w:rPr>
        <w:t xml:space="preserve">四、响应文件提交</w:t>
      </w:r>
      <w:r/>
    </w:p>
    <w:p>
      <w:pPr>
        <w:ind w:firstLine="56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截止</w:t>
      </w:r>
      <w:r>
        <w:rPr>
          <w:rFonts w:hint="eastAsia" w:ascii="仿宋" w:hAnsi="仿宋" w:eastAsia="仿宋" w:cs="仿宋"/>
          <w:sz w:val="28"/>
          <w:szCs w:val="28"/>
        </w:rPr>
        <w:t xml:space="preserve">时间：202</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日14点30分（北京时间）；</w:t>
      </w:r>
      <w:r/>
    </w:p>
    <w:p>
      <w:pPr>
        <w:ind w:firstLine="56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地点：“苏采云”系统“开标大厅”。</w:t>
      </w:r>
      <w:r/>
    </w:p>
    <w:p>
      <w:pPr>
        <w:ind w:firstLine="562"/>
        <w:jc w:val="left"/>
        <w:spacing w:line="500" w:lineRule="exact"/>
        <w:widowControl/>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五</w:t>
      </w:r>
      <w:r>
        <w:rPr>
          <w:rFonts w:hint="eastAsia" w:ascii="仿宋" w:hAnsi="仿宋" w:eastAsia="仿宋" w:cs="仿宋"/>
          <w:b/>
          <w:bCs w:val="0"/>
          <w:sz w:val="28"/>
          <w:szCs w:val="28"/>
        </w:rPr>
        <w:t xml:space="preserve">、</w:t>
      </w:r>
      <w:r>
        <w:rPr>
          <w:rFonts w:hint="eastAsia" w:ascii="仿宋" w:hAnsi="仿宋" w:eastAsia="仿宋" w:cs="仿宋"/>
          <w:b/>
          <w:bCs w:val="0"/>
          <w:sz w:val="28"/>
          <w:szCs w:val="28"/>
          <w:lang w:val="en-US" w:eastAsia="zh-CN"/>
        </w:rPr>
        <w:t xml:space="preserve">开启</w:t>
      </w:r>
      <w:r/>
    </w:p>
    <w:p>
      <w:pPr>
        <w:ind w:firstLine="560"/>
        <w:jc w:val="left"/>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时间：2025年12月4日14点30分（北京时间）；</w:t>
      </w:r>
      <w:r/>
    </w:p>
    <w:p>
      <w:pPr>
        <w:ind w:firstLine="560"/>
        <w:jc w:val="left"/>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地点：“苏采云”系统“开标大厅”。</w:t>
      </w:r>
      <w:r/>
    </w:p>
    <w:p>
      <w:pPr>
        <w:ind w:firstLine="562"/>
        <w:spacing w:line="420" w:lineRule="exact"/>
        <w:rPr>
          <w:rFonts w:hint="eastAsia" w:ascii="仿宋" w:hAnsi="仿宋" w:eastAsia="仿宋" w:cs="仿宋"/>
          <w:b/>
          <w:color w:val="000000"/>
          <w:sz w:val="28"/>
          <w:szCs w:val="28"/>
        </w:rPr>
      </w:pPr>
      <w:r/>
      <w:bookmarkStart w:id="13" w:name="_Toc28359084"/>
      <w:r/>
      <w:bookmarkStart w:id="14" w:name="_Toc35393625"/>
      <w:r/>
      <w:bookmarkStart w:id="15" w:name="_Toc28359007"/>
      <w:r/>
      <w:bookmarkStart w:id="16" w:name="_Toc35393794"/>
      <w:r>
        <w:rPr>
          <w:rFonts w:hint="eastAsia" w:ascii="仿宋" w:hAnsi="仿宋" w:eastAsia="仿宋" w:cs="仿宋"/>
          <w:b/>
          <w:sz w:val="28"/>
          <w:szCs w:val="28"/>
          <w:lang w:val="en-US" w:eastAsia="zh-CN"/>
        </w:rPr>
        <w:t xml:space="preserve">六</w:t>
      </w:r>
      <w:r>
        <w:rPr>
          <w:rFonts w:hint="eastAsia" w:ascii="仿宋" w:hAnsi="仿宋" w:eastAsia="仿宋" w:cs="仿宋"/>
          <w:b/>
          <w:sz w:val="28"/>
          <w:szCs w:val="28"/>
        </w:rPr>
        <w:t xml:space="preserve">、公告期限</w:t>
      </w:r>
      <w:bookmarkEnd w:id="13"/>
      <w:r/>
      <w:bookmarkEnd w:id="14"/>
      <w:r/>
      <w:bookmarkEnd w:id="15"/>
      <w:r/>
      <w:bookmarkEnd w:id="16"/>
      <w:r/>
      <w:r/>
    </w:p>
    <w:p>
      <w:pPr>
        <w:ind w:firstLine="56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自本公告发布之日起</w:t>
      </w:r>
      <w:r>
        <w:rPr>
          <w:rFonts w:hint="eastAsia" w:ascii="仿宋" w:hAnsi="仿宋" w:eastAsia="仿宋" w:cs="仿宋"/>
          <w:b/>
          <w:bCs/>
          <w:color w:val="ff0000"/>
          <w:sz w:val="28"/>
          <w:szCs w:val="28"/>
          <w:lang w:val="en-US" w:eastAsia="zh-CN"/>
        </w:rPr>
        <w:t xml:space="preserve">3</w:t>
      </w:r>
      <w:r>
        <w:rPr>
          <w:rFonts w:hint="eastAsia" w:ascii="仿宋" w:hAnsi="仿宋" w:eastAsia="仿宋" w:cs="仿宋"/>
          <w:sz w:val="28"/>
          <w:szCs w:val="28"/>
        </w:rPr>
        <w:t xml:space="preserve">个工作日。</w:t>
      </w:r>
      <w:r/>
    </w:p>
    <w:p>
      <w:pPr>
        <w:ind w:firstLine="482"/>
        <w:spacing w:line="420" w:lineRule="exact"/>
        <w:rPr>
          <w:rFonts w:ascii="宋体" w:hAnsi="宋体" w:cs="宋体"/>
          <w:b/>
          <w:color w:val="000000"/>
          <w:sz w:val="24"/>
        </w:rPr>
      </w:pPr>
      <w:r/>
      <w:bookmarkStart w:id="17" w:name="_Toc35393795"/>
      <w:r/>
      <w:bookmarkStart w:id="18" w:name="_Toc35393626"/>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、其他补充事宜</w:t>
      </w:r>
      <w:bookmarkEnd w:id="17"/>
      <w:r/>
      <w:bookmarkEnd w:id="18"/>
      <w:r/>
      <w:r/>
    </w:p>
    <w:p>
      <w:pPr>
        <w:pStyle w:val="960"/>
        <w:ind w:firstLine="560"/>
        <w:spacing w:line="360" w:lineRule="auto"/>
        <w:rPr>
          <w:rFonts w:hint="eastAsia" w:ascii="仿宋" w:hAnsi="仿宋" w:eastAsia="仿宋" w:cs="仿宋"/>
          <w:b w:val="0"/>
          <w:bCs w:val="0"/>
          <w:color w:val="000000"/>
          <w:sz w:val="28"/>
          <w:szCs w:val="28"/>
          <w:lang w:val="en-US" w:eastAsia="zh-CN"/>
        </w:rPr>
      </w:pPr>
      <w:r/>
      <w:bookmarkStart w:id="19" w:name="_Toc28359085"/>
      <w:r/>
      <w:bookmarkStart w:id="20" w:name="_Toc35393796"/>
      <w:r/>
      <w:bookmarkStart w:id="21" w:name="_Toc35393627"/>
      <w:r/>
      <w:bookmarkStart w:id="22" w:name="_Toc28359008"/>
      <w:r>
        <w:rPr>
          <w:rFonts w:hint="eastAsia" w:ascii="仿宋" w:hAnsi="仿宋" w:eastAsia="仿宋" w:cs="仿宋"/>
          <w:b w:val="0"/>
          <w:bCs w:val="0"/>
          <w:color w:val="000000"/>
          <w:sz w:val="28"/>
          <w:szCs w:val="28"/>
          <w:lang w:val="en-US" w:eastAsia="zh-CN"/>
        </w:rPr>
        <w:t xml:space="preserve">1.询价保证金：无</w:t>
      </w:r>
      <w:r/>
    </w:p>
    <w:p>
      <w:pPr>
        <w:pStyle w:val="960"/>
        <w:ind w:firstLine="560"/>
        <w:spacing w:line="360" w:lineRule="auto"/>
        <w:rPr>
          <w:rFonts w:hint="eastAsia" w:ascii="仿宋" w:hAnsi="仿宋" w:eastAsia="仿宋" w:cs="仿宋"/>
          <w:color w:val="000000"/>
          <w:sz w:val="28"/>
          <w:szCs w:val="28"/>
        </w:rPr>
      </w:pPr>
      <w:r>
        <w:rPr>
          <w:rFonts w:hint="eastAsia" w:ascii="仿宋" w:hAnsi="仿宋" w:eastAsia="仿宋" w:cs="仿宋"/>
          <w:b w:val="0"/>
          <w:bCs w:val="0"/>
          <w:color w:val="000000"/>
          <w:sz w:val="28"/>
          <w:szCs w:val="28"/>
          <w:lang w:val="en-US" w:eastAsia="zh-CN"/>
        </w:rPr>
        <w:t xml:space="preserve">2.发布媒介：</w:t>
      </w:r>
      <w:r>
        <w:rPr>
          <w:rFonts w:hint="eastAsia" w:ascii="仿宋" w:hAnsi="仿宋" w:eastAsia="仿宋" w:cs="仿宋"/>
          <w:color w:val="000000"/>
          <w:sz w:val="28"/>
          <w:szCs w:val="28"/>
        </w:rPr>
        <w:t xml:space="preserve">江苏政府采购网</w:t>
      </w:r>
      <w:r>
        <w:rPr>
          <w:rFonts w:hint="eastAsia" w:ascii="仿宋" w:hAnsi="仿宋" w:eastAsia="仿宋" w:cs="仿宋"/>
          <w:color w:val="000000"/>
          <w:sz w:val="28"/>
          <w:szCs w:val="28"/>
          <w:u w:val="none"/>
        </w:rPr>
        <w:t xml:space="preserve">（</w:t>
      </w:r>
      <w:r>
        <w:rPr>
          <w:rFonts w:hint="eastAsia" w:ascii="仿宋" w:hAnsi="仿宋" w:eastAsia="仿宋" w:cs="仿宋"/>
          <w:sz w:val="28"/>
          <w:szCs w:val="28"/>
          <w:u w:val="none"/>
        </w:rPr>
        <w:fldChar w:fldCharType="begin"/>
      </w:r>
      <w:r>
        <w:rPr>
          <w:rFonts w:hint="eastAsia" w:ascii="仿宋" w:hAnsi="仿宋" w:eastAsia="仿宋" w:cs="仿宋"/>
          <w:sz w:val="28"/>
          <w:szCs w:val="28"/>
          <w:u w:val="none"/>
        </w:rPr>
        <w:instrText xml:space="preserve"> HYPERLINK "http://www.ccgp-jiangsu.gov.cn" </w:instrText>
      </w:r>
      <w:r>
        <w:rPr>
          <w:rFonts w:hint="eastAsia" w:ascii="仿宋" w:hAnsi="仿宋" w:eastAsia="仿宋" w:cs="仿宋"/>
          <w:sz w:val="28"/>
          <w:szCs w:val="28"/>
          <w:u w:val="none"/>
        </w:rPr>
        <w:fldChar w:fldCharType="separate"/>
      </w:r>
      <w:r>
        <w:rPr>
          <w:rStyle w:val="979"/>
          <w:rFonts w:hint="eastAsia" w:ascii="仿宋" w:hAnsi="仿宋" w:eastAsia="仿宋" w:cs="仿宋"/>
          <w:sz w:val="28"/>
          <w:szCs w:val="28"/>
          <w:u w:val="none"/>
        </w:rPr>
        <w:t xml:space="preserve">www.ccgp-jiangsu.gov.cn</w:t>
      </w:r>
      <w:r>
        <w:rPr>
          <w:rStyle w:val="979"/>
          <w:rFonts w:hint="eastAsia" w:ascii="仿宋" w:hAnsi="仿宋" w:eastAsia="仿宋" w:cs="仿宋"/>
          <w:sz w:val="28"/>
          <w:szCs w:val="28"/>
          <w:u w:val="none"/>
        </w:rPr>
        <w:fldChar w:fldCharType="end"/>
      </w:r>
      <w:r>
        <w:rPr>
          <w:rFonts w:hint="eastAsia" w:ascii="仿宋" w:hAnsi="仿宋" w:eastAsia="仿宋" w:cs="仿宋"/>
          <w:color w:val="000000"/>
          <w:sz w:val="28"/>
          <w:szCs w:val="28"/>
          <w:u w:val="none"/>
        </w:rPr>
        <w:t xml:space="preserve">）</w:t>
      </w:r>
      <w:r/>
    </w:p>
    <w:p>
      <w:pPr>
        <w:pStyle w:val="960"/>
        <w:numPr>
          <w:ilvl w:val="0"/>
          <w:numId w:val="0"/>
        </w:numPr>
        <w:ind w:firstLine="562"/>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3.注意事项：</w:t>
      </w:r>
      <w:r/>
    </w:p>
    <w:p>
      <w:pPr>
        <w:pStyle w:val="960"/>
        <w:numPr>
          <w:ilvl w:val="0"/>
          <w:numId w:val="0"/>
        </w:numPr>
        <w:ind w:firstLine="562"/>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pStyle w:val="960"/>
        <w:ind w:firstLine="562"/>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pStyle w:val="960"/>
        <w:ind w:firstLine="562"/>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（3）有关本次招标的事项若存在变动或修改，敬请及时关注“江苏政府采购网”发布的更正公告。</w:t>
      </w:r>
      <w:r/>
    </w:p>
    <w:p>
      <w:pPr>
        <w:ind w:left="0" w:firstLine="492"/>
        <w:jc w:val="left"/>
        <w:spacing w:line="5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如潜在投标人未按上述要求操作，将自行承担所产生的风险。</w:t>
      </w:r>
      <w:r/>
    </w:p>
    <w:p>
      <w:pPr>
        <w:ind w:left="0" w:firstLine="492"/>
        <w:jc w:val="left"/>
        <w:spacing w:line="50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七</w:t>
      </w:r>
      <w:r>
        <w:rPr>
          <w:rFonts w:hint="eastAsia" w:ascii="仿宋" w:hAnsi="仿宋" w:eastAsia="仿宋" w:cs="仿宋"/>
          <w:b/>
          <w:color w:val="000000"/>
          <w:sz w:val="28"/>
          <w:szCs w:val="28"/>
        </w:rPr>
        <w:t xml:space="preserve">、凡对本次采购提出询问，请按以下方式联系。</w:t>
      </w:r>
      <w:bookmarkEnd w:id="19"/>
      <w:r/>
      <w:bookmarkEnd w:id="20"/>
      <w:r/>
      <w:bookmarkEnd w:id="21"/>
      <w:r/>
      <w:bookmarkEnd w:id="22"/>
      <w:r/>
      <w:r/>
    </w:p>
    <w:p>
      <w:pPr>
        <w:ind w:firstLine="560"/>
        <w:jc w:val="left"/>
        <w:spacing w:line="464" w:lineRule="exact"/>
        <w:widowControl/>
        <w:rPr>
          <w:rFonts w:hint="eastAsia" w:ascii="仿宋" w:hAnsi="仿宋" w:eastAsia="仿宋" w:cs="仿宋"/>
          <w:sz w:val="28"/>
          <w:szCs w:val="28"/>
        </w:rPr>
      </w:pPr>
      <w:r>
        <w:rPr>
          <w:rFonts w:hint="eastAsia" w:ascii="仿宋" w:hAnsi="仿宋" w:eastAsia="仿宋" w:cs="仿宋"/>
          <w:sz w:val="28"/>
          <w:szCs w:val="28"/>
        </w:rPr>
        <w:t xml:space="preserve">1.招标人信息</w:t>
      </w:r>
      <w:r/>
    </w:p>
    <w:p>
      <w:pPr>
        <w:ind w:firstLine="560"/>
        <w:jc w:val="left"/>
        <w:spacing w:line="464"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名称：泰兴市农业农村局   </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rPr>
        <w:t xml:space="preserve">地址</w:t>
      </w:r>
      <w:r>
        <w:rPr>
          <w:rFonts w:hint="eastAsia" w:ascii="仿宋" w:hAnsi="仿宋" w:eastAsia="仿宋" w:cs="仿宋"/>
          <w:sz w:val="28"/>
          <w:szCs w:val="28"/>
          <w:highlight w:val="none"/>
        </w:rPr>
        <w:t xml:space="preserve">：泰兴市</w:t>
      </w:r>
      <w:r>
        <w:rPr>
          <w:rFonts w:hint="eastAsia" w:ascii="仿宋" w:hAnsi="仿宋" w:eastAsia="仿宋" w:cs="仿宋"/>
          <w:sz w:val="28"/>
          <w:szCs w:val="28"/>
          <w:highlight w:val="none"/>
          <w:lang w:val="en-US" w:eastAsia="zh-CN"/>
        </w:rPr>
        <w:t xml:space="preserve">襟江巷2号</w:t>
      </w:r>
      <w:r>
        <w:rPr>
          <w:rFonts w:hint="eastAsia" w:ascii="仿宋" w:hAnsi="仿宋" w:eastAsia="仿宋" w:cs="仿宋"/>
          <w:sz w:val="28"/>
          <w:szCs w:val="28"/>
          <w:highlight w:val="none"/>
        </w:rPr>
        <w:t xml:space="preserve">                </w:t>
      </w:r>
      <w:r/>
    </w:p>
    <w:p>
      <w:pPr>
        <w:ind w:firstLine="560"/>
        <w:jc w:val="left"/>
        <w:spacing w:line="464"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15052382866</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2.招标代理机构信息</w:t>
      </w:r>
      <w:r/>
    </w:p>
    <w:p>
      <w:pPr>
        <w:ind w:firstLine="560"/>
        <w:jc w:val="left"/>
        <w:spacing w:line="464" w:lineRule="exact"/>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江苏嘉泽项目管理有限公司</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址：泰兴市</w:t>
      </w:r>
      <w:r>
        <w:rPr>
          <w:rFonts w:hint="eastAsia" w:ascii="仿宋" w:hAnsi="仿宋" w:eastAsia="仿宋" w:cs="仿宋"/>
          <w:sz w:val="28"/>
          <w:szCs w:val="28"/>
          <w:highlight w:val="none"/>
          <w:lang w:val="en-US" w:eastAsia="zh-CN"/>
        </w:rPr>
        <w:t xml:space="preserve">江平北路2</w:t>
      </w:r>
      <w:r>
        <w:rPr>
          <w:rFonts w:hint="eastAsia" w:ascii="仿宋" w:hAnsi="仿宋" w:eastAsia="仿宋" w:cs="仿宋"/>
          <w:sz w:val="28"/>
          <w:szCs w:val="28"/>
          <w:highlight w:val="none"/>
        </w:rPr>
        <w:t xml:space="preserve">号              </w:t>
      </w:r>
      <w:r/>
    </w:p>
    <w:p>
      <w:pPr>
        <w:ind w:firstLine="560"/>
        <w:jc w:val="left"/>
        <w:spacing w:line="464"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13182239189</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3.项目联系方式</w:t>
      </w:r>
      <w:r/>
    </w:p>
    <w:p>
      <w:pPr>
        <w:ind w:firstLine="560"/>
        <w:jc w:val="left"/>
        <w:spacing w:line="464" w:lineRule="exac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项目联系人：泰兴市农业农村局</w:t>
      </w:r>
      <w:r>
        <w:rPr>
          <w:rFonts w:hint="eastAsia" w:ascii="仿宋" w:hAnsi="仿宋" w:eastAsia="仿宋" w:cs="仿宋"/>
          <w:sz w:val="28"/>
          <w:szCs w:val="28"/>
          <w:highlight w:val="none"/>
          <w:lang w:val="en-US" w:eastAsia="zh-CN"/>
        </w:rPr>
        <w:t xml:space="preserve">吴冰</w:t>
      </w:r>
      <w:r>
        <w:rPr>
          <w:rFonts w:hint="eastAsia" w:ascii="仿宋" w:hAnsi="仿宋" w:eastAsia="仿宋" w:cs="仿宋"/>
          <w:sz w:val="28"/>
          <w:szCs w:val="28"/>
          <w:highlight w:val="none"/>
          <w:lang w:val="zh-CN"/>
        </w:rPr>
        <w:t xml:space="preserve">                </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lang w:val="en-US" w:eastAsia="zh-CN"/>
        </w:rPr>
        <w:t xml:space="preserve">15052382866</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项目联系人：</w:t>
      </w:r>
      <w:r>
        <w:rPr>
          <w:rFonts w:hint="eastAsia" w:ascii="仿宋" w:hAnsi="仿宋" w:eastAsia="仿宋" w:cs="仿宋"/>
          <w:sz w:val="28"/>
          <w:szCs w:val="28"/>
          <w:highlight w:val="none"/>
          <w:lang w:eastAsia="zh-CN"/>
        </w:rPr>
        <w:t xml:space="preserve">江苏嘉泽项目管理有限公司</w:t>
      </w:r>
      <w:r>
        <w:rPr>
          <w:rFonts w:hint="eastAsia" w:ascii="仿宋" w:hAnsi="仿宋" w:eastAsia="仿宋" w:cs="仿宋"/>
          <w:sz w:val="28"/>
          <w:szCs w:val="28"/>
          <w:highlight w:val="none"/>
        </w:rPr>
        <w:t xml:space="preserve">焦婷        </w:t>
      </w:r>
      <w:r/>
    </w:p>
    <w:p>
      <w:pPr>
        <w:ind w:firstLine="560"/>
        <w:jc w:val="left"/>
        <w:spacing w:line="464"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lang w:val="en-US" w:eastAsia="zh-CN"/>
        </w:rPr>
        <w:t xml:space="preserve">13182239189</w:t>
      </w:r>
      <w:r/>
    </w:p>
    <w:p>
      <w:pPr>
        <w:jc w:val="center"/>
        <w:spacing w:line="52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第二章 供应商须知</w:t>
      </w:r>
      <w:r/>
    </w:p>
    <w:p>
      <w:pPr>
        <w:jc w:val="left"/>
        <w:spacing w:line="40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一、总则</w:t>
      </w:r>
      <w:r/>
    </w:p>
    <w:p>
      <w:pPr>
        <w:jc w:val="left"/>
        <w:spacing w:line="400" w:lineRule="exact"/>
        <w:rPr>
          <w:rFonts w:hint="eastAsia" w:ascii="仿宋" w:hAnsi="仿宋" w:eastAsia="仿宋" w:cs="仿宋"/>
          <w:sz w:val="28"/>
          <w:szCs w:val="28"/>
        </w:rPr>
      </w:pPr>
      <w:r>
        <w:rPr>
          <w:rFonts w:hint="eastAsia" w:ascii="仿宋" w:hAnsi="仿宋" w:eastAsia="仿宋" w:cs="仿宋"/>
          <w:spacing w:val="-4"/>
          <w:sz w:val="28"/>
          <w:szCs w:val="28"/>
        </w:rPr>
        <w:t xml:space="preserve">1.1</w:t>
      </w:r>
      <w:r>
        <w:rPr>
          <w:rFonts w:hint="eastAsia" w:ascii="仿宋" w:hAnsi="仿宋" w:eastAsia="仿宋" w:cs="仿宋"/>
          <w:sz w:val="28"/>
          <w:szCs w:val="28"/>
          <w:highlight w:val="white"/>
        </w:rPr>
        <w:t xml:space="preserve">供应商不得存在下列情形之一：</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（l）与采购人和采购代理机构存在</w:t>
      </w:r>
      <w:r>
        <w:rPr>
          <w:rFonts w:hint="eastAsia" w:ascii="仿宋" w:hAnsi="仿宋" w:eastAsia="仿宋" w:cs="仿宋"/>
          <w:bCs/>
          <w:sz w:val="28"/>
          <w:szCs w:val="28"/>
        </w:rPr>
        <w:t xml:space="preserve">隶属关系或者其他利害关系</w:t>
      </w:r>
      <w:r>
        <w:rPr>
          <w:rFonts w:hint="eastAsia" w:ascii="仿宋" w:hAnsi="仿宋" w:eastAsia="仿宋" w:cs="仿宋"/>
          <w:sz w:val="28"/>
          <w:szCs w:val="28"/>
        </w:rPr>
        <w:t xml:space="preserve">；</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（2）供应商或者其法定代表人、董事、监事、高级管理人员因经营活动中的违法行为受到行政处罚，但警告和罚款额在三万元以下的行政处罚除外；</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（3）供应商或者其法定代表人、董事、监事、高级管理人员因经营活动中的违法行为受到刑事处罚；</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（4）单位负责人为同一人或者存在直接控股、管理关系的不同供应商，不得参加同一合同项下的政府采购活动；</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（5）法律、行政法规规定的其他条件。</w:t>
      </w:r>
      <w:r/>
    </w:p>
    <w:p>
      <w:pPr>
        <w:spacing w:line="400" w:lineRule="exact"/>
        <w:tabs>
          <w:tab w:val="left" w:pos="420" w:leader="none"/>
        </w:tabs>
        <w:rPr>
          <w:rFonts w:hint="eastAsia" w:ascii="仿宋" w:hAnsi="仿宋" w:eastAsia="仿宋" w:cs="仿宋"/>
          <w:spacing w:val="-4"/>
          <w:sz w:val="28"/>
          <w:szCs w:val="28"/>
        </w:rPr>
      </w:pPr>
      <w:r>
        <w:rPr>
          <w:rFonts w:hint="eastAsia" w:ascii="仿宋" w:hAnsi="仿宋" w:eastAsia="仿宋" w:cs="仿宋"/>
          <w:spacing w:val="-4"/>
          <w:sz w:val="28"/>
          <w:szCs w:val="28"/>
        </w:rPr>
        <w:t xml:space="preserve">1.2费用承担</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无论采购结果如何，投标人为准备和参加投标活动发生的费用自理。</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本项目招标代理服务费由招标人支付，收费标准按照苏招协【2022】002号文件规定收费标准的</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0%计取。</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1.3保密</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参与采购项目招标投标活动的各方应对招标文件和投标人投标文件中的商业和技术等秘密保密，违者应对由此造成的后果承担法律责任。</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1.4语言文字</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highlight w:val="white"/>
        </w:rPr>
        <w:t xml:space="preserve">招标投标文件使用的语言文字为中文。专用术语使用外文的，应附有中文注释。</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1.5计量单位</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highlight w:val="white"/>
        </w:rPr>
        <w:t xml:space="preserve">所有计量均采用中华人民共和国法定计量单位。</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1.6分包</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供应商在成交后不得分包。</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1.7偏离</w:t>
      </w:r>
      <w:r/>
    </w:p>
    <w:p>
      <w:pPr>
        <w:spacing w:line="400" w:lineRule="exact"/>
        <w:rPr>
          <w:rFonts w:hint="eastAsia" w:ascii="仿宋" w:hAnsi="仿宋" w:eastAsia="仿宋" w:cs="仿宋"/>
          <w:sz w:val="28"/>
          <w:szCs w:val="28"/>
        </w:rPr>
      </w:pPr>
      <w:r>
        <w:rPr>
          <w:rFonts w:hint="eastAsia" w:ascii="仿宋" w:hAnsi="仿宋" w:eastAsia="仿宋" w:cs="仿宋"/>
          <w:bCs/>
          <w:sz w:val="28"/>
          <w:szCs w:val="28"/>
        </w:rPr>
        <w:t xml:space="preserve">1.7.1</w:t>
      </w:r>
      <w:r>
        <w:rPr>
          <w:rFonts w:hint="eastAsia" w:ascii="仿宋" w:hAnsi="仿宋" w:eastAsia="仿宋" w:cs="仿宋"/>
          <w:sz w:val="28"/>
          <w:szCs w:val="28"/>
        </w:rPr>
        <w:t xml:space="preserve">本条所称偏离为投标文件中的内容高于或者低于招标文件中规定的技术参数、标准。优于招标文件规定的技术参数、标准的为正偏离，反之为负偏离。</w:t>
      </w:r>
      <w:r/>
    </w:p>
    <w:p>
      <w:pPr>
        <w:spacing w:line="400" w:lineRule="exact"/>
        <w:rPr>
          <w:rFonts w:hint="eastAsia" w:ascii="仿宋" w:hAnsi="仿宋" w:eastAsia="仿宋" w:cs="仿宋"/>
          <w:b/>
          <w:sz w:val="28"/>
          <w:szCs w:val="28"/>
          <w:u w:val="single"/>
          <w:lang w:eastAsia="zh-CN"/>
        </w:rPr>
      </w:pPr>
      <w:r>
        <w:rPr>
          <w:rFonts w:hint="eastAsia" w:ascii="仿宋" w:hAnsi="仿宋" w:eastAsia="仿宋" w:cs="仿宋"/>
          <w:b/>
          <w:sz w:val="28"/>
          <w:szCs w:val="28"/>
        </w:rPr>
        <w:t xml:space="preserve">1.7.2</w:t>
      </w:r>
      <w:r>
        <w:rPr>
          <w:rFonts w:hint="eastAsia" w:ascii="仿宋" w:hAnsi="仿宋" w:eastAsia="仿宋" w:cs="仿宋"/>
          <w:b/>
          <w:sz w:val="28"/>
          <w:szCs w:val="28"/>
          <w:u w:val="single"/>
        </w:rPr>
        <w:t xml:space="preserve">投标产品必须完全满足第三章投标产品的技术标准和要求，出现负偏离的作无效标处理。技术偏离表须详细说明货物品牌、型号、实际技术参数、偏离情况</w:t>
      </w:r>
      <w:r>
        <w:rPr>
          <w:rFonts w:hint="eastAsia" w:ascii="仿宋" w:hAnsi="仿宋" w:eastAsia="仿宋" w:cs="仿宋"/>
          <w:b/>
          <w:sz w:val="28"/>
          <w:szCs w:val="28"/>
          <w:u w:val="single"/>
          <w:lang w:eastAsia="zh-CN"/>
        </w:rPr>
        <w:t xml:space="preserve">。</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二、询价文件</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2.1询价文件的组成</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color w:val="000000"/>
          <w:sz w:val="28"/>
          <w:szCs w:val="28"/>
        </w:rPr>
        <w:t xml:space="preserve">询价公告</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(2)供应商须知</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(3)技术标准和要求</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(4)合同</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(5)响应文件的编制及格式</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2.2采购人根据采购具体情况对已发出的采购文件进行必要的澄清或者修改时，将在本项目的公告发布媒介发布更正公告，并以书面形式通知所有采购文件收受人。</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文件的组成</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sz w:val="28"/>
          <w:szCs w:val="28"/>
          <w:highlight w:val="white"/>
        </w:rPr>
        <w:t xml:space="preserve">资格及资信证明文件</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(2)报价函（投标报价构成表及分析说明）</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(3)技术标准和要求响应表</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sz w:val="28"/>
          <w:szCs w:val="28"/>
        </w:rPr>
        <w:t xml:space="preserve">供应商认为应列入投标文件的其他材料</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3.2报价要求</w:t>
      </w:r>
      <w:r/>
    </w:p>
    <w:p>
      <w:pPr>
        <w:pStyle w:val="964"/>
        <w:ind w:left="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3.2.1</w:t>
      </w:r>
      <w:r>
        <w:rPr>
          <w:rFonts w:hint="eastAsia" w:ascii="仿宋" w:hAnsi="仿宋" w:eastAsia="仿宋" w:cs="仿宋"/>
          <w:sz w:val="28"/>
          <w:szCs w:val="28"/>
        </w:rPr>
        <w:t xml:space="preserve">报价应包括询价文件所提供的报价清单中的全部内容，以及为完成上述内容所必须的运输、上下力支、安装调试、开正式发票税金及检测等一切所需费用；</w:t>
      </w:r>
      <w:r/>
    </w:p>
    <w:p>
      <w:pPr>
        <w:jc w:val="left"/>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3.2.2供应商须</w:t>
      </w:r>
      <w:r>
        <w:rPr>
          <w:rFonts w:hint="eastAsia" w:ascii="仿宋" w:hAnsi="仿宋" w:eastAsia="仿宋" w:cs="仿宋"/>
          <w:sz w:val="28"/>
          <w:szCs w:val="28"/>
        </w:rPr>
        <w:t xml:space="preserve">以人民币进行报价</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应仔细阅读和充分理解招标文件的采购需求和合同主要条款，根据自身实际情况并综合考虑合同履行过程中的各类风险，理性报价。</w:t>
      </w:r>
      <w:r/>
    </w:p>
    <w:p>
      <w:pPr>
        <w:ind w:left="-181" w:firstLine="238"/>
        <w:spacing w:line="400" w:lineRule="exact"/>
        <w:tabs>
          <w:tab w:val="left" w:pos="420" w:leader="none"/>
        </w:tabs>
        <w:rPr>
          <w:rFonts w:hint="eastAsia" w:ascii="仿宋" w:hAnsi="仿宋" w:eastAsia="仿宋" w:cs="仿宋"/>
          <w:bCs/>
          <w:sz w:val="28"/>
          <w:szCs w:val="28"/>
        </w:rPr>
      </w:pPr>
      <w:r>
        <w:rPr>
          <w:rFonts w:hint="eastAsia" w:ascii="仿宋" w:hAnsi="仿宋" w:eastAsia="仿宋" w:cs="仿宋"/>
          <w:color w:val="000000"/>
          <w:sz w:val="28"/>
          <w:szCs w:val="28"/>
        </w:rPr>
        <w:t xml:space="preserve">3.2.2</w:t>
      </w:r>
      <w:r>
        <w:rPr>
          <w:rFonts w:hint="eastAsia" w:ascii="仿宋" w:hAnsi="仿宋" w:eastAsia="仿宋" w:cs="仿宋"/>
          <w:bCs/>
          <w:sz w:val="28"/>
          <w:szCs w:val="28"/>
        </w:rPr>
        <w:t xml:space="preserve">供应商的报价在响应文件中有且只有一个，且不得超过最高限价，否则作为无效标处理。</w:t>
      </w:r>
      <w:r/>
    </w:p>
    <w:p>
      <w:pPr>
        <w:pStyle w:val="1033"/>
        <w:spacing w:line="500" w:lineRule="exact"/>
        <w:rPr>
          <w:rFonts w:hint="eastAsia" w:ascii="仿宋" w:hAnsi="仿宋" w:eastAsia="仿宋" w:cs="仿宋"/>
          <w:sz w:val="28"/>
          <w:szCs w:val="28"/>
        </w:rPr>
      </w:pPr>
      <w:r>
        <w:rPr>
          <w:rFonts w:hint="eastAsia" w:ascii="仿宋" w:hAnsi="仿宋" w:eastAsia="仿宋" w:cs="仿宋"/>
          <w:bCs/>
          <w:sz w:val="28"/>
          <w:szCs w:val="28"/>
          <w:lang w:val="en-US" w:eastAsia="zh-CN"/>
        </w:rPr>
        <w:t xml:space="preserve">3.2.3</w:t>
      </w:r>
      <w:r>
        <w:rPr>
          <w:rFonts w:hint="eastAsia" w:ascii="仿宋" w:hAnsi="仿宋" w:eastAsia="仿宋" w:cs="仿宋"/>
          <w:sz w:val="28"/>
          <w:szCs w:val="28"/>
        </w:rPr>
        <w:t xml:space="preserve">异常的低价可能会导致投标无效。评标委员会认为</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1033"/>
        <w:ind w:firstLine="560"/>
        <w:spacing w:line="50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评审委员会启动异常低价投标（响应）审查的情形</w:t>
      </w:r>
      <w:r/>
    </w:p>
    <w:p>
      <w:pPr>
        <w:pStyle w:val="1033"/>
        <w:ind w:firstLine="560"/>
        <w:spacing w:line="50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（一）评审过程中出现下列情形之一的，评审委员会应当启动异常低价投标（响应）审查程序：</w:t>
      </w:r>
      <w:r/>
    </w:p>
    <w:p>
      <w:pPr>
        <w:pStyle w:val="1033"/>
        <w:ind w:firstLine="560"/>
        <w:spacing w:line="50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1．投标（响应）报价低于采购项目预算 50% 的，即投标（响应）报价&lt;采购项目预算×50% ；</w:t>
      </w:r>
      <w:r/>
    </w:p>
    <w:p>
      <w:pPr>
        <w:pStyle w:val="1033"/>
        <w:ind w:firstLine="560"/>
        <w:spacing w:line="50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2．投标（响应）报价低于采购项目最高限价 45% 的，即投标（响应）报价&lt;采购项目最高限价×45% ；</w:t>
      </w:r>
      <w:r/>
    </w:p>
    <w:p>
      <w:pPr>
        <w:pStyle w:val="1033"/>
        <w:ind w:firstLine="560"/>
        <w:spacing w:line="50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3．评审委员会认定的供应商报价过低、有可能影响产品质量或者不能诚信履约的其他情形。</w:t>
      </w:r>
      <w:r/>
    </w:p>
    <w:p>
      <w:pPr>
        <w:pStyle w:val="1033"/>
        <w:ind w:firstLine="560"/>
        <w:spacing w:line="500" w:lineRule="exact"/>
        <w:rPr>
          <w:rFonts w:hint="default" w:ascii="仿宋" w:hAnsi="仿宋" w:eastAsia="仿宋" w:cs="仿宋"/>
          <w:color w:val="ff0000"/>
          <w:sz w:val="28"/>
          <w:szCs w:val="28"/>
          <w:lang w:val="en-US" w:eastAsia="zh-CN"/>
        </w:rPr>
      </w:pPr>
      <w:r>
        <w:rPr>
          <w:rFonts w:hint="eastAsia" w:ascii="仿宋" w:hAnsi="仿宋" w:eastAsia="仿宋" w:cs="仿宋"/>
          <w:color w:val="ff0000"/>
          <w:sz w:val="28"/>
          <w:szCs w:val="28"/>
        </w:rPr>
        <w:t xml:space="preserve">（二）启动异常低价投标（响应）审查后，评审委员会应当要求相关</w:t>
      </w:r>
      <w:r>
        <w:rPr>
          <w:rFonts w:hint="eastAsia" w:ascii="仿宋" w:hAnsi="仿宋" w:eastAsia="仿宋" w:cs="仿宋"/>
          <w:color w:val="ff0000"/>
          <w:sz w:val="28"/>
          <w:szCs w:val="28"/>
          <w:lang w:val="en-US" w:eastAsia="zh-CN"/>
        </w:rPr>
        <w:t xml:space="preserve">投标人</w:t>
      </w:r>
      <w:r>
        <w:rPr>
          <w:rFonts w:hint="eastAsia" w:ascii="仿宋" w:hAnsi="仿宋" w:eastAsia="仿宋" w:cs="仿宋"/>
          <w:color w:val="ff0000"/>
          <w:sz w:val="28"/>
          <w:szCs w:val="28"/>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3.3投标有效期</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3.3.1</w:t>
      </w:r>
      <w:r>
        <w:rPr>
          <w:rFonts w:hint="eastAsia" w:ascii="仿宋" w:hAnsi="仿宋" w:eastAsia="仿宋" w:cs="仿宋"/>
          <w:b/>
          <w:color w:val="000000"/>
          <w:sz w:val="28"/>
          <w:szCs w:val="28"/>
          <w:u w:val="single"/>
        </w:rPr>
        <w:t xml:space="preserve">本项目的投标有效期为</w:t>
      </w:r>
      <w:r>
        <w:rPr>
          <w:rFonts w:hint="eastAsia" w:ascii="仿宋" w:hAnsi="仿宋" w:eastAsia="仿宋" w:cs="仿宋"/>
          <w:b/>
          <w:sz w:val="28"/>
          <w:szCs w:val="28"/>
          <w:u w:val="single"/>
        </w:rPr>
        <w:t xml:space="preserve">60天</w:t>
      </w:r>
      <w:r>
        <w:rPr>
          <w:rFonts w:hint="eastAsia" w:ascii="仿宋" w:hAnsi="仿宋" w:eastAsia="仿宋" w:cs="仿宋"/>
          <w:b/>
          <w:color w:val="000000"/>
          <w:sz w:val="28"/>
          <w:szCs w:val="28"/>
          <w:u w:val="single"/>
        </w:rPr>
        <w:t xml:space="preserve">；</w:t>
      </w:r>
      <w:r/>
    </w:p>
    <w:p>
      <w:pPr>
        <w:jc w:val="left"/>
        <w:spacing w:line="400" w:lineRule="exact"/>
        <w:rPr>
          <w:rFonts w:hint="eastAsia" w:ascii="仿宋" w:hAnsi="仿宋" w:eastAsia="仿宋" w:cs="仿宋"/>
          <w:sz w:val="28"/>
          <w:szCs w:val="28"/>
        </w:rPr>
      </w:pPr>
      <w:r>
        <w:rPr>
          <w:rFonts w:hint="eastAsia" w:ascii="仿宋" w:hAnsi="仿宋" w:eastAsia="仿宋" w:cs="仿宋"/>
          <w:color w:val="000000"/>
          <w:sz w:val="28"/>
          <w:szCs w:val="28"/>
        </w:rPr>
        <w:t xml:space="preserve">3.3.2</w:t>
      </w:r>
      <w:r>
        <w:rPr>
          <w:rFonts w:hint="eastAsia" w:ascii="仿宋" w:hAnsi="仿宋" w:eastAsia="仿宋" w:cs="仿宋"/>
          <w:sz w:val="28"/>
          <w:szCs w:val="28"/>
          <w:highlight w:val="white"/>
        </w:rPr>
        <w:t xml:space="preserve">出现特殊情况需要延长投标有效期的，采购人以书面形式通知所有领取询价文件的供应商。</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3.4</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文件的编制</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3.4.1</w:t>
      </w:r>
      <w:r>
        <w:rPr>
          <w:rFonts w:hint="eastAsia" w:ascii="仿宋" w:hAnsi="仿宋" w:eastAsia="仿宋" w:cs="仿宋"/>
          <w:bCs/>
          <w:sz w:val="28"/>
          <w:szCs w:val="28"/>
        </w:rPr>
        <w:t xml:space="preserve">响应</w:t>
      </w:r>
      <w:r>
        <w:rPr>
          <w:rFonts w:hint="eastAsia" w:ascii="仿宋" w:hAnsi="仿宋" w:eastAsia="仿宋" w:cs="仿宋"/>
          <w:sz w:val="28"/>
          <w:szCs w:val="28"/>
          <w:highlight w:val="white"/>
        </w:rPr>
        <w:t xml:space="preserve">文件的编制应按第五章“投标文件编制和格式”要求进行编制，供应商需另行增加的，应将相关内容和材料编入投标文件相应章节，作为投标文件的组成部分</w:t>
      </w:r>
      <w:r>
        <w:rPr>
          <w:rFonts w:hint="eastAsia" w:ascii="仿宋" w:hAnsi="仿宋" w:eastAsia="仿宋" w:cs="仿宋"/>
          <w:sz w:val="28"/>
          <w:szCs w:val="28"/>
        </w:rPr>
        <w:t xml:space="preserve">；</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3.4.2</w:t>
      </w:r>
      <w:r>
        <w:rPr>
          <w:rFonts w:hint="eastAsia" w:ascii="仿宋" w:hAnsi="仿宋" w:eastAsia="仿宋" w:cs="仿宋"/>
          <w:bCs/>
          <w:sz w:val="28"/>
          <w:szCs w:val="28"/>
        </w:rPr>
        <w:t xml:space="preserve">响应</w:t>
      </w:r>
      <w:r>
        <w:rPr>
          <w:rFonts w:hint="eastAsia" w:ascii="仿宋" w:hAnsi="仿宋" w:eastAsia="仿宋" w:cs="仿宋"/>
          <w:sz w:val="28"/>
          <w:szCs w:val="28"/>
          <w:highlight w:val="white"/>
        </w:rPr>
        <w:t xml:space="preserve">文件应当对</w:t>
      </w:r>
      <w:r>
        <w:rPr>
          <w:rFonts w:hint="eastAsia" w:ascii="仿宋" w:hAnsi="仿宋" w:eastAsia="仿宋" w:cs="仿宋"/>
          <w:bCs/>
          <w:sz w:val="28"/>
          <w:szCs w:val="28"/>
        </w:rPr>
        <w:t xml:space="preserve">采购询价文件</w:t>
      </w:r>
      <w:r>
        <w:rPr>
          <w:rFonts w:hint="eastAsia" w:ascii="仿宋" w:hAnsi="仿宋" w:eastAsia="仿宋" w:cs="仿宋"/>
          <w:sz w:val="28"/>
          <w:szCs w:val="28"/>
          <w:highlight w:val="white"/>
        </w:rPr>
        <w:t xml:space="preserve">有关合同工期、</w:t>
      </w:r>
      <w:bookmarkStart w:id="49" w:name="_GoBack"/>
      <w:r/>
      <w:bookmarkEnd w:id="49"/>
      <w:r>
        <w:rPr>
          <w:rFonts w:hint="eastAsia" w:ascii="仿宋" w:hAnsi="仿宋" w:eastAsia="仿宋" w:cs="仿宋"/>
          <w:sz w:val="28"/>
          <w:szCs w:val="28"/>
          <w:highlight w:val="white"/>
        </w:rPr>
        <w:t xml:space="preserve">投标有效期、技术标准和要求、招标范围等实质性内容作出响应。</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文件的数量和签署</w:t>
      </w:r>
      <w:r/>
    </w:p>
    <w:p>
      <w:pPr>
        <w:jc w:val="left"/>
        <w:spacing w:line="400" w:lineRule="exact"/>
        <w:tabs>
          <w:tab w:val="left" w:pos="-1980" w:leader="none"/>
          <w:tab w:val="left" w:pos="360" w:leader="none"/>
        </w:tabs>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3.5.1</w:t>
      </w:r>
      <w:r>
        <w:rPr>
          <w:rFonts w:hint="eastAsia" w:ascii="仿宋" w:hAnsi="仿宋" w:eastAsia="仿宋" w:cs="仿宋"/>
          <w:b/>
          <w:color w:val="000000"/>
          <w:sz w:val="28"/>
          <w:szCs w:val="28"/>
          <w:u w:val="single"/>
        </w:rPr>
        <w:t xml:space="preserve">供应商须提供</w:t>
      </w:r>
      <w:r>
        <w:rPr>
          <w:rFonts w:hint="eastAsia" w:ascii="仿宋" w:hAnsi="仿宋" w:eastAsia="仿宋" w:cs="仿宋"/>
          <w:b/>
          <w:color w:val="000000"/>
          <w:sz w:val="28"/>
          <w:szCs w:val="28"/>
          <w:u w:val="single"/>
          <w:lang w:val="en-US" w:eastAsia="zh-CN"/>
        </w:rPr>
        <w:t xml:space="preserve">电子</w:t>
      </w:r>
      <w:r>
        <w:rPr>
          <w:rFonts w:hint="eastAsia" w:ascii="仿宋" w:hAnsi="仿宋" w:eastAsia="仿宋" w:cs="仿宋"/>
          <w:b/>
          <w:bCs/>
          <w:color w:val="000000"/>
          <w:sz w:val="28"/>
          <w:szCs w:val="28"/>
          <w:u w:val="single"/>
        </w:rPr>
        <w:t xml:space="preserve">响应</w:t>
      </w:r>
      <w:r>
        <w:rPr>
          <w:rFonts w:hint="eastAsia" w:ascii="仿宋" w:hAnsi="仿宋" w:eastAsia="仿宋" w:cs="仿宋"/>
          <w:b/>
          <w:color w:val="000000"/>
          <w:sz w:val="28"/>
          <w:szCs w:val="28"/>
          <w:u w:val="single"/>
        </w:rPr>
        <w:t xml:space="preserve">文件</w:t>
      </w:r>
      <w:r>
        <w:rPr>
          <w:rFonts w:hint="eastAsia" w:ascii="仿宋" w:hAnsi="仿宋" w:eastAsia="仿宋" w:cs="仿宋"/>
          <w:b/>
          <w:color w:val="000000"/>
          <w:sz w:val="28"/>
          <w:szCs w:val="28"/>
          <w:u w:val="single"/>
          <w:lang w:val="en-US" w:eastAsia="zh-CN"/>
        </w:rPr>
        <w:t xml:space="preserve">壹份</w:t>
      </w:r>
      <w:r>
        <w:rPr>
          <w:rFonts w:hint="eastAsia" w:ascii="仿宋" w:hAnsi="仿宋" w:eastAsia="仿宋" w:cs="仿宋"/>
          <w:b/>
          <w:color w:val="000000"/>
          <w:sz w:val="28"/>
          <w:szCs w:val="28"/>
          <w:u w:val="single"/>
        </w:rPr>
        <w:t xml:space="preserve">。</w:t>
      </w:r>
      <w:r>
        <w:rPr>
          <w:rFonts w:hint="eastAsia" w:ascii="仿宋" w:hAnsi="仿宋" w:eastAsia="仿宋" w:cs="仿宋"/>
          <w:sz w:val="28"/>
          <w:szCs w:val="28"/>
          <w:lang w:val="en-US" w:eastAsia="zh-CN"/>
        </w:rPr>
        <w:t xml:space="preserve">中标人需提供纸质投标文件贰份备案</w:t>
      </w:r>
      <w:r>
        <w:rPr>
          <w:rFonts w:hint="eastAsia" w:ascii="仿宋" w:hAnsi="仿宋" w:eastAsia="仿宋" w:cs="仿宋"/>
          <w:sz w:val="28"/>
          <w:szCs w:val="28"/>
          <w:lang w:eastAsia="zh-CN"/>
        </w:rPr>
        <w:t xml:space="preserve">。</w:t>
      </w:r>
      <w:r/>
    </w:p>
    <w:p>
      <w:pPr>
        <w:jc w:val="left"/>
        <w:spacing w:line="400" w:lineRule="exact"/>
        <w:tabs>
          <w:tab w:val="left" w:pos="-1980" w:leader="none"/>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3.5.2</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中需要加盖投标人法人公章或法定代表人或经其授权的代表签字或签章的，须在规定内容处加盖投标人法人公章或法定代表人或经其授权的代表签字或签章。授权代表签字或签章时，须将《法定代表人授权书》附在投标文件中；</w:t>
      </w:r>
      <w:r/>
    </w:p>
    <w:p>
      <w:pPr>
        <w:jc w:val="left"/>
        <w:spacing w:line="400" w:lineRule="exact"/>
        <w:tabs>
          <w:tab w:val="left" w:pos="-1980" w:leader="none"/>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3.5.3</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文件中的任何重要的插字、涂改和增删，修改处须有法定代表人或经其授权的代表的签章或签字。</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w:t>
      </w:r>
      <w:r/>
    </w:p>
    <w:p>
      <w:pPr>
        <w:ind w:left="-181" w:firstLine="238"/>
        <w:spacing w:line="400" w:lineRule="exact"/>
        <w:tabs>
          <w:tab w:val="left" w:pos="42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4.1</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文件的</w:t>
      </w:r>
      <w:r>
        <w:rPr>
          <w:rFonts w:hint="eastAsia" w:ascii="仿宋" w:hAnsi="仿宋" w:eastAsia="仿宋" w:cs="仿宋"/>
          <w:color w:val="000000"/>
          <w:sz w:val="28"/>
          <w:szCs w:val="28"/>
          <w:lang w:val="en-US" w:eastAsia="zh-CN"/>
        </w:rPr>
        <w:t xml:space="preserve">上传</w:t>
      </w:r>
      <w:r/>
    </w:p>
    <w:p>
      <w:pPr>
        <w:ind w:left="-181" w:firstLine="239"/>
        <w:spacing w:line="400" w:lineRule="exact"/>
        <w:tabs>
          <w:tab w:val="left" w:pos="420" w:leader="none"/>
        </w:tabs>
        <w:rPr>
          <w:rFonts w:hint="eastAsia" w:ascii="仿宋" w:hAnsi="仿宋" w:eastAsia="仿宋" w:cs="仿宋"/>
          <w:b/>
          <w:sz w:val="28"/>
          <w:szCs w:val="28"/>
        </w:rPr>
      </w:pPr>
      <w:r>
        <w:rPr>
          <w:rFonts w:hint="eastAsia" w:ascii="仿宋" w:hAnsi="仿宋" w:eastAsia="仿宋" w:cs="仿宋"/>
          <w:b/>
          <w:color w:val="000000"/>
          <w:sz w:val="28"/>
          <w:szCs w:val="28"/>
        </w:rPr>
        <w:t xml:space="preserve">供应商须在</w:t>
      </w:r>
      <w:r>
        <w:rPr>
          <w:rFonts w:hint="eastAsia" w:ascii="仿宋" w:hAnsi="仿宋" w:eastAsia="仿宋" w:cs="仿宋"/>
          <w:b/>
          <w:sz w:val="28"/>
          <w:szCs w:val="28"/>
          <w:u w:val="single"/>
        </w:rPr>
        <w:t xml:space="preserve">202</w:t>
      </w:r>
      <w:r>
        <w:rPr>
          <w:rFonts w:hint="eastAsia" w:ascii="仿宋" w:hAnsi="仿宋" w:eastAsia="仿宋" w:cs="仿宋"/>
          <w:b/>
          <w:sz w:val="28"/>
          <w:szCs w:val="28"/>
          <w:u w:val="single"/>
          <w:lang w:val="en-US" w:eastAsia="zh-CN"/>
        </w:rPr>
        <w:t xml:space="preserve">5</w:t>
      </w:r>
      <w:r>
        <w:rPr>
          <w:rFonts w:hint="eastAsia" w:ascii="仿宋" w:hAnsi="仿宋" w:eastAsia="仿宋" w:cs="仿宋"/>
          <w:b/>
          <w:sz w:val="28"/>
          <w:szCs w:val="28"/>
          <w:u w:val="single"/>
        </w:rPr>
        <w:t xml:space="preserve">年</w:t>
      </w:r>
      <w:r>
        <w:rPr>
          <w:rFonts w:hint="eastAsia" w:ascii="仿宋" w:hAnsi="仿宋" w:eastAsia="仿宋" w:cs="仿宋"/>
          <w:b/>
          <w:sz w:val="28"/>
          <w:szCs w:val="28"/>
          <w:u w:val="single"/>
          <w:lang w:val="en-US" w:eastAsia="zh-CN"/>
        </w:rPr>
        <w:t xml:space="preserve">12</w:t>
      </w:r>
      <w:r>
        <w:rPr>
          <w:rFonts w:hint="eastAsia" w:ascii="仿宋" w:hAnsi="仿宋" w:eastAsia="仿宋" w:cs="仿宋"/>
          <w:b/>
          <w:sz w:val="28"/>
          <w:szCs w:val="28"/>
          <w:u w:val="single"/>
        </w:rPr>
        <w:t xml:space="preserve">月</w:t>
      </w:r>
      <w:r>
        <w:rPr>
          <w:rFonts w:hint="eastAsia" w:ascii="仿宋" w:hAnsi="仿宋" w:eastAsia="仿宋" w:cs="仿宋"/>
          <w:b/>
          <w:sz w:val="28"/>
          <w:szCs w:val="28"/>
          <w:u w:val="single"/>
          <w:lang w:val="en-US" w:eastAsia="zh-CN"/>
        </w:rPr>
        <w:t xml:space="preserve">4</w:t>
      </w:r>
      <w:r>
        <w:rPr>
          <w:rFonts w:hint="eastAsia" w:ascii="仿宋" w:hAnsi="仿宋" w:eastAsia="仿宋" w:cs="仿宋"/>
          <w:b/>
          <w:sz w:val="28"/>
          <w:szCs w:val="28"/>
          <w:u w:val="single"/>
        </w:rPr>
        <w:t xml:space="preserve">日14时30分</w:t>
      </w:r>
      <w:r>
        <w:rPr>
          <w:rFonts w:hint="eastAsia" w:ascii="仿宋" w:hAnsi="仿宋" w:eastAsia="仿宋" w:cs="仿宋"/>
          <w:b/>
          <w:sz w:val="28"/>
          <w:szCs w:val="28"/>
        </w:rPr>
        <w:t xml:space="preserve">前</w:t>
      </w:r>
      <w:r>
        <w:rPr>
          <w:rFonts w:hint="eastAsia" w:ascii="仿宋" w:hAnsi="仿宋" w:eastAsia="仿宋" w:cs="仿宋"/>
          <w:b/>
          <w:sz w:val="28"/>
          <w:szCs w:val="28"/>
          <w:lang w:val="en-US" w:eastAsia="zh-CN"/>
        </w:rPr>
        <w:t xml:space="preserve">上传</w:t>
      </w:r>
      <w:r>
        <w:rPr>
          <w:rFonts w:hint="eastAsia" w:ascii="仿宋" w:hAnsi="仿宋" w:eastAsia="仿宋" w:cs="仿宋"/>
          <w:b/>
          <w:sz w:val="28"/>
          <w:szCs w:val="28"/>
        </w:rPr>
        <w:t xml:space="preserve">投标文件</w:t>
      </w:r>
      <w:r>
        <w:rPr>
          <w:rFonts w:hint="eastAsia" w:ascii="仿宋" w:hAnsi="仿宋" w:eastAsia="仿宋" w:cs="仿宋"/>
          <w:b/>
          <w:sz w:val="28"/>
          <w:szCs w:val="28"/>
          <w:lang w:eastAsia="zh-CN"/>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rPr>
          <w:rFonts w:hint="eastAsia" w:ascii="仿宋" w:hAnsi="仿宋" w:eastAsia="仿宋" w:cs="仿宋"/>
          <w:b/>
          <w:color w:val="000000"/>
          <w:sz w:val="28"/>
          <w:szCs w:val="28"/>
        </w:rPr>
        <w:t xml:space="preserve">。</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2</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文件的修改和撤回</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4.2.1在投标截止时间前，投标人可以修改或撤回已递交的投标文件。具体操作方法见《江苏省政府采购管理交易系统（苏采云）投标人操作手册》。</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4.2.2修改的投标文件应按照本招标文件规定进行编制和重新上传。</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4.3投标文件的确认</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五、开标</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5.1开标时间和地点</w:t>
      </w:r>
      <w:r/>
    </w:p>
    <w:p>
      <w:pPr>
        <w:ind w:left="-181" w:firstLine="239"/>
        <w:spacing w:line="400" w:lineRule="exact"/>
        <w:tabs>
          <w:tab w:val="left" w:pos="420" w:leader="none"/>
        </w:tabs>
        <w:rPr>
          <w:rFonts w:hint="eastAsia" w:ascii="仿宋" w:hAnsi="仿宋" w:eastAsia="仿宋" w:cs="仿宋"/>
          <w:b/>
          <w:sz w:val="28"/>
          <w:szCs w:val="28"/>
          <w:u w:val="single"/>
        </w:rPr>
      </w:pPr>
      <w:r>
        <w:rPr>
          <w:rFonts w:hint="eastAsia" w:ascii="仿宋" w:hAnsi="仿宋" w:eastAsia="仿宋" w:cs="仿宋"/>
          <w:b/>
          <w:sz w:val="28"/>
          <w:szCs w:val="28"/>
        </w:rPr>
        <w:t xml:space="preserve">5.1.1开标时间：</w:t>
      </w:r>
      <w:r>
        <w:rPr>
          <w:rFonts w:hint="eastAsia" w:ascii="仿宋" w:hAnsi="仿宋" w:eastAsia="仿宋" w:cs="仿宋"/>
          <w:b/>
          <w:sz w:val="28"/>
          <w:szCs w:val="28"/>
          <w:u w:val="single"/>
        </w:rPr>
        <w:t xml:space="preserve">202</w:t>
      </w:r>
      <w:r>
        <w:rPr>
          <w:rFonts w:hint="eastAsia" w:ascii="仿宋" w:hAnsi="仿宋" w:eastAsia="仿宋" w:cs="仿宋"/>
          <w:b/>
          <w:sz w:val="28"/>
          <w:szCs w:val="28"/>
          <w:u w:val="single"/>
          <w:lang w:val="en-US" w:eastAsia="zh-CN"/>
        </w:rPr>
        <w:t xml:space="preserve">5</w:t>
      </w:r>
      <w:r>
        <w:rPr>
          <w:rFonts w:hint="eastAsia" w:ascii="仿宋" w:hAnsi="仿宋" w:eastAsia="仿宋" w:cs="仿宋"/>
          <w:b/>
          <w:sz w:val="28"/>
          <w:szCs w:val="28"/>
          <w:u w:val="single"/>
        </w:rPr>
        <w:t xml:space="preserve">年</w:t>
      </w:r>
      <w:r>
        <w:rPr>
          <w:rFonts w:hint="eastAsia" w:ascii="仿宋" w:hAnsi="仿宋" w:eastAsia="仿宋" w:cs="仿宋"/>
          <w:b/>
          <w:sz w:val="28"/>
          <w:szCs w:val="28"/>
          <w:u w:val="single"/>
          <w:lang w:val="en-US" w:eastAsia="zh-CN"/>
        </w:rPr>
        <w:t xml:space="preserve">12</w:t>
      </w:r>
      <w:r>
        <w:rPr>
          <w:rFonts w:hint="eastAsia" w:ascii="仿宋" w:hAnsi="仿宋" w:eastAsia="仿宋" w:cs="仿宋"/>
          <w:b/>
          <w:sz w:val="28"/>
          <w:szCs w:val="28"/>
          <w:u w:val="single"/>
        </w:rPr>
        <w:t xml:space="preserve">月</w:t>
      </w:r>
      <w:r>
        <w:rPr>
          <w:rFonts w:hint="eastAsia" w:ascii="仿宋" w:hAnsi="仿宋" w:eastAsia="仿宋" w:cs="仿宋"/>
          <w:b/>
          <w:sz w:val="28"/>
          <w:szCs w:val="28"/>
          <w:u w:val="single"/>
          <w:lang w:val="en-US" w:eastAsia="zh-CN"/>
        </w:rPr>
        <w:t xml:space="preserve">4</w:t>
      </w:r>
      <w:r>
        <w:rPr>
          <w:rFonts w:hint="eastAsia" w:ascii="仿宋" w:hAnsi="仿宋" w:eastAsia="仿宋" w:cs="仿宋"/>
          <w:b/>
          <w:sz w:val="28"/>
          <w:szCs w:val="28"/>
          <w:u w:val="single"/>
        </w:rPr>
        <w:t xml:space="preserve">日14时30分</w:t>
      </w:r>
      <w:r/>
    </w:p>
    <w:p>
      <w:pPr>
        <w:ind w:left="-181" w:firstLine="238"/>
        <w:spacing w:line="400" w:lineRule="exact"/>
        <w:tabs>
          <w:tab w:val="left" w:pos="420" w:leader="none"/>
        </w:tabs>
        <w:rPr>
          <w:rFonts w:hint="eastAsia" w:ascii="仿宋" w:hAnsi="仿宋" w:eastAsia="仿宋" w:cs="仿宋"/>
          <w:bCs/>
          <w:sz w:val="28"/>
          <w:szCs w:val="28"/>
          <w:u w:val="single"/>
        </w:rPr>
      </w:pPr>
      <w:r>
        <w:rPr>
          <w:rFonts w:hint="eastAsia" w:ascii="仿宋" w:hAnsi="仿宋" w:eastAsia="仿宋" w:cs="仿宋"/>
          <w:color w:val="000000"/>
          <w:sz w:val="28"/>
          <w:szCs w:val="28"/>
        </w:rPr>
        <w:t xml:space="preserve">5.1.2开标地点：</w:t>
      </w:r>
      <w:r>
        <w:rPr>
          <w:rFonts w:hint="eastAsia" w:ascii="仿宋" w:hAnsi="仿宋" w:eastAsia="仿宋" w:cs="仿宋"/>
          <w:bCs/>
          <w:sz w:val="28"/>
          <w:szCs w:val="28"/>
          <w:u w:val="single"/>
        </w:rPr>
        <w:t xml:space="preserve">“苏采云”系统“开标大厅”。投标人应当按照《江苏省政府采购管理交易系统（苏采云）投标人操作手册》规定，参加开标活动。</w:t>
      </w:r>
      <w:r/>
    </w:p>
    <w:p>
      <w:pPr>
        <w:ind w:left="-181" w:firstLine="239"/>
        <w:spacing w:line="400" w:lineRule="exact"/>
        <w:tabs>
          <w:tab w:val="left" w:pos="42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5.2</w:t>
      </w:r>
      <w:r>
        <w:rPr>
          <w:rFonts w:hint="eastAsia" w:ascii="仿宋" w:hAnsi="仿宋" w:eastAsia="仿宋" w:cs="仿宋"/>
          <w:b/>
          <w:bCs/>
          <w:color w:val="000000"/>
          <w:sz w:val="28"/>
          <w:szCs w:val="28"/>
          <w:lang w:val="en-US" w:eastAsia="zh-CN"/>
        </w:rPr>
        <w:t xml:space="preserve">不见面</w:t>
      </w:r>
      <w:r>
        <w:rPr>
          <w:rFonts w:hint="eastAsia" w:ascii="仿宋" w:hAnsi="仿宋" w:eastAsia="仿宋" w:cs="仿宋"/>
          <w:b/>
          <w:bCs/>
          <w:color w:val="000000"/>
          <w:sz w:val="28"/>
          <w:szCs w:val="28"/>
        </w:rPr>
        <w:t xml:space="preserve">开标程序</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（1）系统登录。投标人应在投标截止时间前登录开标大厅。</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（2）投标人解密投标文件。按照系统内提示，在规定的时间内完成投标文件的解密。</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（3）唱标。</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（4）开标记录确认。</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（5）开标结束。</w:t>
      </w:r>
      <w:r/>
    </w:p>
    <w:p>
      <w:pPr>
        <w:ind w:left="-181" w:firstLine="239"/>
        <w:spacing w:line="400" w:lineRule="exact"/>
        <w:tabs>
          <w:tab w:val="left" w:pos="42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5.3特殊情况的处置</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5.3.1在投标截止时间后，开标系统出现下列情况之一时，项目未开标的，暂停开标活动；正在开标的，立即暂停开标，待系统恢复正常后再组织开标。</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（1）系统服务器发生故障，无法访问或无法使用系统；</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（2）系统的软件或数据库出现错误，不能进行正常操作；</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（3）系统发现有安全漏洞，有潜在的泄密危险；</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（4）其他无法保证招投标过程公平和信息安全的情形。</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5.3.2因投标人自身原因造成投标文件无法解密的，视为撤销投标文件。</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5.3.3投标人对开标过程和开标记录有疑义的，可向采购人或者采购代理机构提出。</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5.3.4投标人未在开标系统中确认开标结果的，视同认可开标结果。</w:t>
      </w:r>
      <w:r/>
    </w:p>
    <w:p>
      <w:pPr>
        <w:numPr>
          <w:ilvl w:val="0"/>
          <w:numId w:val="3"/>
        </w:num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p>
    <w:p>
      <w:pPr>
        <w:numPr>
          <w:ilvl w:val="0"/>
          <w:numId w:val="0"/>
        </w:numPr>
        <w:spacing w:line="400" w:lineRule="exact"/>
        <w:tabs>
          <w:tab w:val="left" w:pos="42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6.1评标委员会</w:t>
      </w:r>
      <w:r/>
    </w:p>
    <w:p>
      <w:pPr>
        <w:ind w:left="-181" w:firstLine="238"/>
        <w:spacing w:line="400" w:lineRule="exact"/>
        <w:tabs>
          <w:tab w:val="left" w:pos="42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6.1</w:t>
      </w:r>
      <w:r>
        <w:rPr>
          <w:rFonts w:hint="eastAsia" w:ascii="仿宋" w:hAnsi="仿宋" w:eastAsia="仿宋" w:cs="仿宋"/>
          <w:bCs/>
          <w:sz w:val="28"/>
          <w:szCs w:val="28"/>
        </w:rPr>
        <w:t xml:space="preserve">评标工作由</w:t>
      </w:r>
      <w:r>
        <w:rPr>
          <w:rFonts w:hint="eastAsia" w:ascii="仿宋" w:hAnsi="仿宋" w:eastAsia="仿宋" w:cs="仿宋"/>
          <w:color w:val="000000"/>
          <w:sz w:val="28"/>
          <w:szCs w:val="28"/>
        </w:rPr>
        <w:t xml:space="preserve">采购单位</w:t>
      </w:r>
      <w:r>
        <w:rPr>
          <w:rFonts w:hint="eastAsia" w:ascii="仿宋" w:hAnsi="仿宋" w:eastAsia="仿宋" w:cs="仿宋"/>
          <w:bCs/>
          <w:sz w:val="28"/>
          <w:szCs w:val="28"/>
        </w:rPr>
        <w:t xml:space="preserve">代表和有关专家</w:t>
      </w:r>
      <w:r>
        <w:rPr>
          <w:rFonts w:hint="eastAsia" w:ascii="仿宋" w:hAnsi="仿宋" w:eastAsia="仿宋" w:cs="仿宋"/>
          <w:color w:val="000000"/>
          <w:sz w:val="28"/>
          <w:szCs w:val="28"/>
        </w:rPr>
        <w:t xml:space="preserve">共三人或三人以上的单数</w:t>
      </w:r>
      <w:r>
        <w:rPr>
          <w:rFonts w:hint="eastAsia" w:ascii="仿宋" w:hAnsi="仿宋" w:eastAsia="仿宋" w:cs="仿宋"/>
          <w:bCs/>
          <w:sz w:val="28"/>
          <w:szCs w:val="28"/>
        </w:rPr>
        <w:t xml:space="preserve">组成的</w:t>
      </w:r>
      <w:r>
        <w:rPr>
          <w:rFonts w:hint="eastAsia" w:ascii="仿宋" w:hAnsi="仿宋" w:eastAsia="仿宋" w:cs="仿宋"/>
          <w:color w:val="000000"/>
          <w:sz w:val="28"/>
          <w:szCs w:val="28"/>
        </w:rPr>
        <w:t xml:space="preserve">询价采购小组</w:t>
      </w:r>
      <w:r>
        <w:rPr>
          <w:rFonts w:hint="eastAsia" w:ascii="仿宋" w:hAnsi="仿宋" w:eastAsia="仿宋" w:cs="仿宋"/>
          <w:bCs/>
          <w:sz w:val="28"/>
          <w:szCs w:val="28"/>
        </w:rPr>
        <w:t xml:space="preserve">负责</w:t>
      </w:r>
      <w:r>
        <w:rPr>
          <w:rFonts w:hint="eastAsia" w:ascii="仿宋" w:hAnsi="仿宋" w:eastAsia="仿宋" w:cs="仿宋"/>
          <w:color w:val="000000"/>
          <w:sz w:val="28"/>
          <w:szCs w:val="28"/>
        </w:rPr>
        <w:t xml:space="preserve">，其中专家的人数不得少于询价采购小组总人数的三分之二。</w:t>
      </w:r>
      <w:r/>
    </w:p>
    <w:p>
      <w:pPr>
        <w:pStyle w:val="964"/>
        <w:spacing w:line="440" w:lineRule="exact"/>
        <w:tabs>
          <w:tab w:val="left" w:pos="525" w:leader="none"/>
          <w:tab w:val="left" w:pos="735" w:leader="none"/>
        </w:tabs>
        <w:rPr>
          <w:rFonts w:hint="eastAsia" w:ascii="仿宋" w:hAnsi="仿宋" w:eastAsia="仿宋" w:cs="仿宋"/>
          <w:bCs/>
          <w:sz w:val="28"/>
          <w:szCs w:val="28"/>
        </w:rPr>
      </w:pPr>
      <w:r>
        <w:rPr>
          <w:rFonts w:hint="eastAsia" w:ascii="仿宋" w:hAnsi="仿宋" w:eastAsia="仿宋" w:cs="仿宋"/>
          <w:sz w:val="28"/>
          <w:szCs w:val="28"/>
        </w:rPr>
        <w:t xml:space="preserve">6.2</w:t>
      </w:r>
      <w:r>
        <w:rPr>
          <w:rFonts w:hint="eastAsia" w:ascii="仿宋" w:hAnsi="仿宋" w:eastAsia="仿宋" w:cs="仿宋"/>
          <w:bCs/>
          <w:sz w:val="28"/>
          <w:szCs w:val="28"/>
        </w:rPr>
        <w:t xml:space="preserve">评标方法：评标采用</w:t>
      </w:r>
      <w:r>
        <w:rPr>
          <w:rFonts w:hint="eastAsia" w:ascii="仿宋" w:hAnsi="仿宋" w:eastAsia="仿宋" w:cs="仿宋"/>
          <w:b/>
          <w:bCs/>
          <w:sz w:val="28"/>
          <w:szCs w:val="28"/>
          <w:u w:val="single"/>
        </w:rPr>
        <w:t xml:space="preserve">最低评标价法</w:t>
      </w:r>
      <w:r>
        <w:rPr>
          <w:rFonts w:hint="eastAsia" w:ascii="仿宋" w:hAnsi="仿宋" w:eastAsia="仿宋" w:cs="仿宋"/>
          <w:bCs/>
          <w:sz w:val="28"/>
          <w:szCs w:val="28"/>
        </w:rPr>
        <w:t xml:space="preserve">。</w:t>
      </w:r>
      <w:r/>
    </w:p>
    <w:p>
      <w:pPr>
        <w:pStyle w:val="964"/>
        <w:ind w:firstLine="560"/>
        <w:spacing w:line="440" w:lineRule="exact"/>
        <w:tabs>
          <w:tab w:val="left" w:pos="525" w:leader="none"/>
          <w:tab w:val="left" w:pos="735" w:leader="none"/>
        </w:tabs>
        <w:rPr>
          <w:rFonts w:hint="eastAsia" w:ascii="仿宋" w:hAnsi="仿宋" w:eastAsia="仿宋" w:cs="仿宋"/>
          <w:bCs/>
          <w:sz w:val="28"/>
          <w:szCs w:val="28"/>
        </w:rPr>
      </w:pPr>
      <w:r>
        <w:rPr>
          <w:rFonts w:hint="eastAsia" w:ascii="仿宋" w:hAnsi="仿宋" w:eastAsia="仿宋" w:cs="仿宋"/>
          <w:bCs/>
          <w:sz w:val="28"/>
          <w:szCs w:val="28"/>
        </w:rPr>
        <w:t xml:space="preserve">评标原则：评标活动遵循公平、公正、科学和择优的原则。</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文件初审</w:t>
      </w:r>
      <w:r/>
    </w:p>
    <w:p>
      <w:pPr>
        <w:ind w:left="-181" w:firstLine="238"/>
        <w:spacing w:line="400" w:lineRule="exact"/>
        <w:tabs>
          <w:tab w:val="left" w:pos="420" w:leader="none"/>
        </w:tabs>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6.3.1资格性检查</w:t>
      </w:r>
      <w:r>
        <w:rPr>
          <w:rFonts w:hint="eastAsia" w:ascii="仿宋" w:hAnsi="仿宋" w:eastAsia="仿宋" w:cs="仿宋"/>
          <w:color w:val="000000"/>
          <w:sz w:val="28"/>
          <w:szCs w:val="28"/>
          <w:lang w:eastAsia="zh-CN"/>
        </w:rPr>
        <w:t xml:space="preserve">：基本资格条件的承诺，根据投标人提供的承诺函，内容完整且具有法人及法定代表人的印章。</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（6）招标人根据本项</w:t>
      </w:r>
      <w:r>
        <w:rPr>
          <w:rFonts w:hint="eastAsia" w:ascii="仿宋" w:hAnsi="仿宋" w:eastAsia="仿宋" w:cs="仿宋"/>
          <w:sz w:val="28"/>
          <w:szCs w:val="28"/>
          <w:highlight w:val="none"/>
        </w:rPr>
        <w:t xml:space="preserve">目特点，要求投标人具备的特定条件：</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评审标准：符合招标公告中的规定。</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6.3.2符合性检查</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文件的签署：</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评审标准：符合第二章3.5项的规定。</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合同履行期限</w:t>
      </w:r>
      <w:r>
        <w:rPr>
          <w:rFonts w:hint="eastAsia" w:ascii="仿宋" w:hAnsi="仿宋" w:eastAsia="仿宋" w:cs="仿宋"/>
          <w:sz w:val="28"/>
          <w:szCs w:val="28"/>
        </w:rPr>
        <w:t xml:space="preserve">：</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w:t>
      </w:r>
      <w:r>
        <w:rPr>
          <w:rFonts w:hint="eastAsia" w:ascii="仿宋" w:hAnsi="仿宋" w:eastAsia="仿宋" w:cs="仿宋"/>
          <w:bCs/>
          <w:sz w:val="28"/>
          <w:szCs w:val="28"/>
        </w:rPr>
        <w:t xml:space="preserve">符合询价邀请函（采购公告）的规定</w:t>
      </w:r>
      <w:r>
        <w:rPr>
          <w:rFonts w:hint="eastAsia" w:ascii="仿宋" w:hAnsi="仿宋" w:eastAsia="仿宋" w:cs="仿宋"/>
          <w:sz w:val="28"/>
          <w:szCs w:val="28"/>
        </w:rPr>
        <w:t xml:space="preserve">。</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（3）报价：</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评审标准：符合第二章3.2项的规定。</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（4）投标有效期</w:t>
      </w:r>
      <w:r/>
    </w:p>
    <w:p>
      <w:pPr>
        <w:ind w:firstLine="70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评审标准：符合第二章3.3项的规定。</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）偏离</w:t>
      </w:r>
      <w:r/>
    </w:p>
    <w:p>
      <w:pPr>
        <w:ind w:firstLine="70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评审标准：符合第二章1.7项的规定。</w:t>
      </w:r>
      <w:r/>
    </w:p>
    <w:p>
      <w:pPr>
        <w:jc w:val="left"/>
        <w:spacing w:line="400" w:lineRule="exact"/>
        <w:rPr>
          <w:rFonts w:hint="eastAsia" w:ascii="仿宋" w:hAnsi="仿宋" w:eastAsia="仿宋" w:cs="仿宋"/>
          <w:sz w:val="28"/>
          <w:szCs w:val="28"/>
        </w:rPr>
      </w:pPr>
      <w:r>
        <w:rPr>
          <w:rFonts w:hint="eastAsia" w:ascii="仿宋" w:hAnsi="仿宋" w:eastAsia="仿宋" w:cs="仿宋"/>
          <w:color w:val="000000"/>
          <w:sz w:val="28"/>
          <w:szCs w:val="28"/>
        </w:rPr>
        <w:t xml:space="preserve">资格性检查</w:t>
      </w:r>
      <w:r>
        <w:rPr>
          <w:rFonts w:hint="eastAsia" w:ascii="仿宋" w:hAnsi="仿宋" w:eastAsia="仿宋" w:cs="仿宋"/>
          <w:sz w:val="28"/>
          <w:szCs w:val="28"/>
        </w:rPr>
        <w:t xml:space="preserve">6.3.3</w:t>
      </w:r>
      <w:r>
        <w:rPr>
          <w:rFonts w:hint="eastAsia" w:ascii="仿宋" w:hAnsi="仿宋" w:eastAsia="仿宋" w:cs="仿宋"/>
          <w:b/>
          <w:sz w:val="28"/>
          <w:szCs w:val="28"/>
        </w:rPr>
        <w:t xml:space="preserve">投标文件不符合6.3.1和6.3.2中的评审标准的，投标文件作无效标处理。</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6.4综合评审</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6.4.1在初步评审合格的供应商中，按照报价由低到高的顺序推荐三名成交候选人。招标人根据评审报告，确定排名第一的成交候选人为成交人。报价相同的，由采购人抽签确定排序。排名第一的成交候选人出现下列情形之一的，招标人有权按照评标委员会提出的成交候选人名单排序依次确定其他成交候选人为成交人。如其他成交候选人与采购预期差距较大，或者依次选择成交人对招标人明显不利时，招标人可以重新招标。</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（1）因不可抗力或者自身原因不能履行合同的；</w:t>
      </w:r>
      <w:r/>
    </w:p>
    <w:p>
      <w:pPr>
        <w:ind w:firstLine="551"/>
        <w:spacing w:line="440" w:lineRule="exact"/>
        <w:rPr>
          <w:rFonts w:hint="eastAsia" w:ascii="仿宋" w:hAnsi="仿宋" w:eastAsia="仿宋" w:cs="仿宋"/>
          <w:sz w:val="28"/>
          <w:szCs w:val="28"/>
        </w:rPr>
      </w:pPr>
      <w:r>
        <w:rPr>
          <w:rFonts w:hint="eastAsia" w:ascii="仿宋" w:hAnsi="仿宋" w:eastAsia="仿宋" w:cs="仿宋"/>
          <w:sz w:val="28"/>
          <w:szCs w:val="28"/>
        </w:rPr>
        <w:t xml:space="preserve">（2）财政部门经过处理投诉举报、监督检查，认定成交结果无效的；</w:t>
      </w:r>
      <w:r/>
    </w:p>
    <w:p>
      <w:pPr>
        <w:ind w:firstLine="551"/>
        <w:spacing w:line="440" w:lineRule="exact"/>
        <w:rPr>
          <w:rFonts w:hint="eastAsia" w:ascii="仿宋" w:hAnsi="仿宋" w:eastAsia="仿宋" w:cs="仿宋"/>
          <w:sz w:val="28"/>
          <w:szCs w:val="28"/>
        </w:rPr>
      </w:pPr>
      <w:r>
        <w:rPr>
          <w:rFonts w:hint="eastAsia" w:ascii="仿宋" w:hAnsi="仿宋" w:eastAsia="仿宋" w:cs="仿宋"/>
          <w:sz w:val="28"/>
          <w:szCs w:val="28"/>
        </w:rPr>
        <w:t xml:space="preserve">（3）成交人拒绝与招标人签订合同的。</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6.5投标文件计算错误的修正</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6.5.1计算错误的修正原则</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文件的大写金额和小写金额不一致的，以大写金额为准；</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（2）总价金额与按单价汇总金额不一致的，以单价金额计算结果为准；</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（3）单价金额小数点有明显错位的，应以总价为准，并修改单价。</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6.5.2按照上述的原则和方法调整或者修正投标文件的投标报价，供应商同意后，调整后的投标报价对供应商起约束作用，如供应商不接受修正后的投标报价，</w:t>
      </w:r>
      <w:r>
        <w:rPr>
          <w:rFonts w:hint="eastAsia" w:ascii="仿宋" w:hAnsi="仿宋" w:eastAsia="仿宋" w:cs="仿宋"/>
          <w:sz w:val="28"/>
          <w:szCs w:val="28"/>
        </w:rPr>
        <w:t xml:space="preserve">其投标将被视为无效投标或确定为投标无效，且不影响评标工作。</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6.6澄清、说明或补正</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6.6.1</w:t>
      </w:r>
      <w:r>
        <w:rPr>
          <w:rFonts w:hint="eastAsia" w:ascii="仿宋" w:hAnsi="仿宋" w:eastAsia="仿宋" w:cs="仿宋"/>
          <w:bCs/>
          <w:sz w:val="28"/>
          <w:szCs w:val="28"/>
        </w:rPr>
        <w:t xml:space="preserve">询价小组</w:t>
      </w:r>
      <w:r>
        <w:rPr>
          <w:rFonts w:hint="eastAsia" w:ascii="仿宋" w:hAnsi="仿宋" w:eastAsia="仿宋" w:cs="仿宋"/>
          <w:sz w:val="28"/>
          <w:szCs w:val="28"/>
        </w:rPr>
        <w:t xml:space="preserve">在对投标文件的有效性、完整性和响应程度进行审查时，可以要求供应商对投标文件中含义不明确、同类问题表述不一致或者有明显文字描述错误的内容等作出必要的澄清、说明或者更正。供应商的澄清、说明或者更正不得超出投标文件的范围或者改变投标文件的实质性内容。供应商</w:t>
      </w:r>
      <w:r>
        <w:rPr>
          <w:rFonts w:hint="eastAsia" w:ascii="仿宋" w:hAnsi="仿宋" w:eastAsia="仿宋" w:cs="仿宋"/>
          <w:bCs/>
          <w:sz w:val="28"/>
          <w:szCs w:val="28"/>
        </w:rPr>
        <w:t xml:space="preserve">的书面澄清材料作为投标文件的补充。</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6.6.2</w:t>
      </w:r>
      <w:r>
        <w:rPr>
          <w:rFonts w:hint="eastAsia" w:ascii="仿宋" w:hAnsi="仿宋" w:eastAsia="仿宋" w:cs="仿宋"/>
          <w:bCs/>
          <w:sz w:val="28"/>
          <w:szCs w:val="28"/>
        </w:rPr>
        <w:t xml:space="preserve">询价小组</w:t>
      </w:r>
      <w:r>
        <w:rPr>
          <w:rFonts w:hint="eastAsia" w:ascii="仿宋" w:hAnsi="仿宋" w:eastAsia="仿宋" w:cs="仿宋"/>
          <w:sz w:val="28"/>
          <w:szCs w:val="28"/>
        </w:rPr>
        <w:t xml:space="preserve">要求供应商澄清、说明或者更正投标文件将以书面形式作出。供应商的澄清、说明或者更正应当由法定代表人或其授权代表签字或者加盖公章。由授权代表签字的，应当附法定代表人授权书。</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6.6.3</w:t>
      </w:r>
      <w:r>
        <w:rPr>
          <w:rFonts w:hint="eastAsia" w:ascii="仿宋" w:hAnsi="仿宋" w:eastAsia="仿宋" w:cs="仿宋"/>
          <w:bCs/>
          <w:sz w:val="28"/>
          <w:szCs w:val="28"/>
        </w:rPr>
        <w:t xml:space="preserve">询价小组</w:t>
      </w:r>
      <w:r>
        <w:rPr>
          <w:rFonts w:hint="eastAsia" w:ascii="仿宋" w:hAnsi="仿宋" w:eastAsia="仿宋" w:cs="仿宋"/>
          <w:sz w:val="28"/>
          <w:szCs w:val="28"/>
        </w:rPr>
        <w:t xml:space="preserve">不会接受供应商主动提出的澄清、说明或补正。</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6.6.4</w:t>
      </w:r>
      <w:r>
        <w:rPr>
          <w:rFonts w:hint="eastAsia" w:ascii="仿宋" w:hAnsi="仿宋" w:eastAsia="仿宋" w:cs="仿宋"/>
          <w:bCs/>
          <w:sz w:val="28"/>
          <w:szCs w:val="28"/>
        </w:rPr>
        <w:t xml:space="preserve">询价小组在评标中发现的计算错误进行的修改不在此列。</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七、成交公告</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7.1成交公告将在本项目招标公告的发布媒介上予以发布。</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八、签订合同</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8.1履约保证金</w:t>
      </w:r>
      <w:r/>
    </w:p>
    <w:p>
      <w:pPr>
        <w:jc w:val="left"/>
        <w:spacing w:line="500" w:lineRule="exact"/>
        <w:rPr>
          <w:rFonts w:hint="eastAsia" w:ascii="仿宋" w:hAnsi="仿宋" w:eastAsia="仿宋" w:cs="仿宋"/>
          <w:color w:val="ff0000"/>
          <w:sz w:val="28"/>
          <w:szCs w:val="28"/>
        </w:rPr>
      </w:pPr>
      <w:r>
        <w:rPr>
          <w:rFonts w:hint="eastAsia" w:ascii="仿宋" w:hAnsi="仿宋" w:eastAsia="仿宋" w:cs="仿宋"/>
          <w:b/>
          <w:color w:val="ff0000"/>
          <w:sz w:val="28"/>
          <w:szCs w:val="28"/>
          <w:lang w:val="en-US" w:eastAsia="zh-CN"/>
        </w:rPr>
        <w:t xml:space="preserve">成交</w:t>
      </w:r>
      <w:r>
        <w:rPr>
          <w:rFonts w:hint="eastAsia" w:ascii="仿宋" w:hAnsi="仿宋" w:eastAsia="仿宋" w:cs="仿宋"/>
          <w:b/>
          <w:color w:val="ff0000"/>
          <w:sz w:val="28"/>
          <w:szCs w:val="28"/>
        </w:rPr>
        <w:t xml:space="preserve">供应商须在签订合同前，向采购人出具履约保证金，金额为中标价的5%；形式：银行转账等非现金形式。</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九、询价文件的解释</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本项目的询价文件的解释由采购人负责。</w:t>
      </w:r>
      <w:r/>
    </w:p>
    <w:p>
      <w:pPr>
        <w:pStyle w:val="954"/>
        <w:spacing w:line="440" w:lineRule="exact"/>
        <w:rPr>
          <w:rFonts w:hint="eastAsia" w:ascii="仿宋" w:hAnsi="仿宋" w:eastAsia="仿宋" w:cs="仿宋"/>
          <w:sz w:val="28"/>
          <w:szCs w:val="28"/>
        </w:rPr>
        <w:sectPr>
          <w:headerReference w:type="default" r:id="rId10"/>
          <w:footerReference w:type="default" r:id="rId15"/>
          <w:footnotePr/>
          <w:endnotePr/>
          <w:type w:val="nextPage"/>
          <w:pgSz w:w="11906" w:h="16838" w:orient="portrait"/>
          <w:pgMar w:top="1440" w:right="1133" w:bottom="1440" w:left="851" w:header="851" w:footer="992" w:gutter="0"/>
          <w:cols w:num="1" w:sep="0" w:space="720" w:equalWidth="1"/>
          <w:docGrid w:linePitch="360"/>
        </w:sectPr>
      </w:pPr>
      <w:r>
        <w:rPr>
          <w:rFonts w:hint="eastAsia" w:ascii="仿宋" w:hAnsi="仿宋" w:eastAsia="仿宋" w:cs="仿宋"/>
          <w:sz w:val="28"/>
          <w:szCs w:val="28"/>
        </w:rPr>
      </w:r>
      <w:r/>
    </w:p>
    <w:p>
      <w:pPr>
        <w:pStyle w:val="954"/>
        <w:numPr>
          <w:ilvl w:val="0"/>
          <w:numId w:val="4"/>
        </w:numPr>
        <w:jc w:val="center"/>
        <w:spacing w:line="440" w:lineRule="exact"/>
        <w:rPr>
          <w:rFonts w:hint="eastAsia" w:ascii="仿宋" w:hAnsi="仿宋" w:eastAsia="仿宋" w:cs="仿宋"/>
          <w:sz w:val="28"/>
          <w:szCs w:val="28"/>
        </w:rPr>
      </w:pPr>
      <w:r>
        <w:rPr>
          <w:rFonts w:hint="eastAsia" w:ascii="仿宋" w:hAnsi="仿宋" w:eastAsia="仿宋" w:cs="仿宋"/>
          <w:bCs/>
          <w:sz w:val="28"/>
          <w:szCs w:val="28"/>
          <w:lang w:val="en-US" w:eastAsia="zh-CN"/>
        </w:rPr>
        <w:t xml:space="preserve">采购需求</w:t>
      </w:r>
      <w:r/>
    </w:p>
    <w:p>
      <w:pPr>
        <w:pStyle w:val="973"/>
        <w:ind w:left="0" w:right="0" w:firstLine="480"/>
        <w:jc w:val="both"/>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lang w:eastAsia="zh-CN"/>
        </w:rPr>
        <w:suppressLineNumbers w:val="0"/>
      </w:pPr>
      <w:r>
        <w:rPr>
          <w:rFonts w:hint="eastAsia" w:ascii="仿宋" w:hAnsi="仿宋" w:eastAsia="仿宋" w:cs="仿宋"/>
          <w:b w:val="0"/>
          <w:bCs w:val="0"/>
          <w:color w:val="ff0000"/>
          <w:sz w:val="28"/>
          <w:szCs w:val="28"/>
          <w:lang w:val="en-US" w:eastAsia="zh-CN"/>
        </w:rPr>
        <w:t xml:space="preserve">采购包1：</w:t>
      </w:r>
      <w:r>
        <w:rPr>
          <w:rFonts w:hint="eastAsia" w:ascii="仿宋" w:hAnsi="仿宋" w:eastAsia="仿宋" w:cs="仿宋"/>
          <w:color w:val="000000"/>
          <w:sz w:val="28"/>
          <w:szCs w:val="28"/>
        </w:rPr>
        <w:t xml:space="preserve">45%复合</w:t>
      </w:r>
      <w:r>
        <w:rPr>
          <w:rFonts w:hint="eastAsia" w:ascii="仿宋" w:hAnsi="仿宋" w:eastAsia="仿宋" w:cs="仿宋"/>
          <w:color w:val="000000"/>
          <w:sz w:val="28"/>
          <w:szCs w:val="28"/>
          <w:lang w:val="en-US" w:eastAsia="zh-CN"/>
        </w:rPr>
        <w:t xml:space="preserve">肥料</w:t>
      </w:r>
      <w:r>
        <w:rPr>
          <w:rFonts w:hint="eastAsia" w:ascii="仿宋" w:hAnsi="仿宋" w:eastAsia="仿宋" w:cs="仿宋"/>
          <w:color w:val="000000"/>
          <w:sz w:val="28"/>
          <w:szCs w:val="28"/>
        </w:rPr>
        <w:t xml:space="preserve">（氯基）</w:t>
      </w:r>
      <w:r>
        <w:rPr>
          <w:rFonts w:hint="eastAsia" w:ascii="仿宋" w:hAnsi="仿宋" w:eastAsia="仿宋" w:cs="仿宋"/>
          <w:color w:val="000000"/>
          <w:sz w:val="28"/>
          <w:szCs w:val="28"/>
          <w:lang w:eastAsia="zh-CN"/>
        </w:rPr>
        <w:t xml:space="preserve">技术参数和质量指标为</w:t>
      </w:r>
      <w:r>
        <w:rPr>
          <w:rFonts w:hint="eastAsia" w:ascii="仿宋" w:hAnsi="仿宋" w:eastAsia="仿宋" w:cs="仿宋"/>
          <w:color w:val="000000"/>
          <w:sz w:val="28"/>
          <w:szCs w:val="28"/>
        </w:rPr>
        <w:t xml:space="preserve">N：P：K=15：15：15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50kg/袋</w:t>
      </w:r>
      <w:r>
        <w:rPr>
          <w:rFonts w:hint="eastAsia" w:ascii="仿宋" w:hAnsi="仿宋" w:eastAsia="仿宋" w:cs="仿宋"/>
          <w:color w:val="000000"/>
          <w:sz w:val="28"/>
          <w:szCs w:val="28"/>
          <w:lang w:eastAsia="zh-CN"/>
        </w:rPr>
        <w:t xml:space="preserve">。</w:t>
      </w:r>
      <w:r/>
    </w:p>
    <w:p>
      <w:pPr>
        <w:pStyle w:val="1027"/>
        <w:ind w:firstLine="560"/>
        <w:jc w:val="left"/>
        <w:keepLines w:val="0"/>
        <w:keepNext w:val="0"/>
        <w:pageBreakBefore w:val="0"/>
        <w:spacing w:line="520" w:lineRule="exact"/>
        <w:rPr>
          <w:rFonts w:hint="eastAsia" w:ascii="仿宋" w:hAnsi="仿宋" w:eastAsia="仿宋" w:cs="仿宋"/>
          <w:color w:val="auto"/>
          <w:sz w:val="28"/>
          <w:szCs w:val="28"/>
          <w:lang w:eastAsia="zh-CN"/>
        </w:rPr>
      </w:pPr>
      <w:r>
        <w:rPr>
          <w:rFonts w:hint="eastAsia" w:ascii="仿宋" w:hAnsi="仿宋" w:eastAsia="仿宋" w:cs="仿宋"/>
          <w:sz w:val="28"/>
          <w:szCs w:val="28"/>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是生产企业须提供生产企业有效期内的</w:t>
      </w:r>
      <w:r>
        <w:rPr>
          <w:rFonts w:hint="eastAsia" w:ascii="仿宋" w:hAnsi="仿宋" w:eastAsia="仿宋" w:cs="仿宋"/>
          <w:color w:val="auto"/>
          <w:sz w:val="28"/>
          <w:szCs w:val="28"/>
        </w:rPr>
        <w:t xml:space="preserve">生产许可证</w:t>
      </w:r>
      <w:r>
        <w:rPr>
          <w:rFonts w:hint="eastAsia" w:ascii="仿宋" w:hAnsi="仿宋" w:eastAsia="仿宋" w:cs="仿宋"/>
          <w:color w:val="auto"/>
          <w:sz w:val="28"/>
          <w:szCs w:val="28"/>
          <w:lang w:eastAsia="zh-CN"/>
        </w:rPr>
        <w:t xml:space="preserve">、肥料登记证</w:t>
      </w:r>
      <w:r>
        <w:rPr>
          <w:rFonts w:hint="eastAsia" w:ascii="仿宋" w:hAnsi="仿宋" w:eastAsia="仿宋" w:cs="仿宋"/>
          <w:color w:val="000000"/>
          <w:sz w:val="28"/>
          <w:szCs w:val="28"/>
        </w:rPr>
        <w:t xml:space="preserve">（复印件加盖生产企业公章）</w:t>
      </w:r>
      <w:r/>
    </w:p>
    <w:p>
      <w:pPr>
        <w:pStyle w:val="1027"/>
        <w:ind w:firstLine="560"/>
        <w:jc w:val="left"/>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是非生产企业须具备</w:t>
      </w:r>
      <w:r>
        <w:rPr>
          <w:rFonts w:hint="eastAsia" w:ascii="仿宋" w:hAnsi="仿宋" w:eastAsia="仿宋" w:cs="仿宋"/>
          <w:color w:val="000000"/>
          <w:sz w:val="28"/>
          <w:szCs w:val="28"/>
          <w:lang w:eastAsia="zh-CN"/>
        </w:rPr>
        <w:t xml:space="preserve">肥料</w:t>
      </w:r>
      <w:r>
        <w:rPr>
          <w:rFonts w:hint="eastAsia" w:ascii="仿宋" w:hAnsi="仿宋" w:eastAsia="仿宋" w:cs="仿宋"/>
          <w:color w:val="000000"/>
          <w:sz w:val="28"/>
          <w:szCs w:val="28"/>
        </w:rPr>
        <w:t xml:space="preserve">经营</w:t>
      </w:r>
      <w:r>
        <w:rPr>
          <w:rFonts w:hint="eastAsia" w:ascii="仿宋" w:hAnsi="仿宋" w:eastAsia="仿宋" w:cs="仿宋"/>
          <w:color w:val="ff0000"/>
          <w:sz w:val="28"/>
          <w:szCs w:val="28"/>
          <w:lang w:val="en-US" w:eastAsia="zh-CN"/>
        </w:rPr>
        <w:t xml:space="preserve">单位的营业执照</w:t>
      </w:r>
      <w:r>
        <w:rPr>
          <w:rFonts w:hint="eastAsia" w:ascii="仿宋" w:hAnsi="仿宋" w:eastAsia="仿宋" w:cs="仿宋"/>
          <w:color w:val="000000"/>
          <w:sz w:val="28"/>
          <w:szCs w:val="28"/>
        </w:rPr>
        <w:t xml:space="preserve">、售后服务承诺书，以及生产企业的有效期内的</w:t>
      </w:r>
      <w:r>
        <w:rPr>
          <w:rFonts w:hint="eastAsia" w:ascii="仿宋" w:hAnsi="仿宋" w:eastAsia="仿宋" w:cs="仿宋"/>
          <w:color w:val="auto"/>
          <w:sz w:val="28"/>
          <w:szCs w:val="28"/>
        </w:rPr>
        <w:t xml:space="preserve">生产许可证</w:t>
      </w:r>
      <w:r>
        <w:rPr>
          <w:rFonts w:hint="eastAsia" w:ascii="仿宋" w:hAnsi="仿宋" w:eastAsia="仿宋" w:cs="仿宋"/>
          <w:color w:val="auto"/>
          <w:sz w:val="28"/>
          <w:szCs w:val="28"/>
          <w:lang w:eastAsia="zh-CN"/>
        </w:rPr>
        <w:t xml:space="preserve">、肥料登记证</w:t>
      </w:r>
      <w:r>
        <w:rPr>
          <w:rFonts w:hint="eastAsia" w:ascii="仿宋" w:hAnsi="仿宋" w:eastAsia="仿宋" w:cs="仿宋"/>
          <w:color w:val="000000"/>
          <w:sz w:val="28"/>
          <w:szCs w:val="28"/>
        </w:rPr>
        <w:t xml:space="preserve">（复印件加盖</w:t>
      </w: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rPr>
        <w:t xml:space="preserve">公章）。</w:t>
      </w:r>
      <w:r/>
    </w:p>
    <w:p>
      <w:pPr>
        <w:pStyle w:val="1027"/>
        <w:ind w:firstLine="560"/>
        <w:jc w:val="left"/>
        <w:keepLines w:val="0"/>
        <w:keepNext w:val="0"/>
        <w:pageBreakBefore w:val="0"/>
        <w:spacing w:line="520" w:lineRule="exact"/>
        <w:rPr>
          <w:rFonts w:hint="eastAsia" w:ascii="仿宋" w:hAnsi="仿宋" w:eastAsia="仿宋" w:cs="仿宋"/>
          <w:color w:val="ff0000"/>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color w:val="000000"/>
          <w:sz w:val="28"/>
          <w:szCs w:val="28"/>
          <w:lang w:val="en-US" w:eastAsia="zh-CN"/>
        </w:rPr>
        <w:t xml:space="preserve">3、复合肥料（氯基）质量检测按</w:t>
      </w:r>
      <w:r>
        <w:rPr>
          <w:rFonts w:hint="eastAsia" w:ascii="仿宋" w:hAnsi="仿宋" w:eastAsia="仿宋" w:cs="仿宋"/>
          <w:color w:val="ff0000"/>
          <w:sz w:val="28"/>
          <w:szCs w:val="28"/>
          <w:lang w:val="en-US" w:eastAsia="zh-CN"/>
        </w:rPr>
        <w:t xml:space="preserve">国标GB/T15063-2020</w:t>
      </w:r>
      <w:r>
        <w:rPr>
          <w:rFonts w:hint="eastAsia" w:ascii="仿宋" w:hAnsi="仿宋" w:eastAsia="仿宋" w:cs="仿宋"/>
          <w:color w:val="000000"/>
          <w:sz w:val="28"/>
          <w:szCs w:val="28"/>
          <w:lang w:val="en-US" w:eastAsia="zh-CN"/>
        </w:rPr>
        <w:t xml:space="preserve">标准执行，</w:t>
      </w:r>
      <w:r>
        <w:rPr>
          <w:rFonts w:hint="eastAsia" w:ascii="仿宋" w:hAnsi="仿宋" w:eastAsia="仿宋" w:cs="仿宋"/>
          <w:color w:val="ff0000"/>
          <w:sz w:val="28"/>
          <w:szCs w:val="28"/>
          <w:lang w:val="en-US" w:eastAsia="zh-CN"/>
        </w:rPr>
        <w:t xml:space="preserve">肥料包装袋标识符合要求。</w:t>
      </w:r>
      <w:r/>
    </w:p>
    <w:p>
      <w:pPr>
        <w:pStyle w:val="1027"/>
        <w:ind w:firstLine="560"/>
        <w:jc w:val="left"/>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sz w:val="28"/>
          <w:szCs w:val="28"/>
          <w:lang w:eastAsia="zh-CN"/>
        </w:rPr>
        <w:t xml:space="preserve">投标人须提供所投产品</w:t>
      </w:r>
      <w:r>
        <w:rPr>
          <w:rFonts w:hint="eastAsia" w:ascii="仿宋" w:hAnsi="仿宋" w:eastAsia="仿宋" w:cs="仿宋"/>
          <w:color w:val="ff0000"/>
          <w:sz w:val="28"/>
          <w:szCs w:val="28"/>
          <w:lang w:val="en-US" w:eastAsia="zh-CN"/>
        </w:rPr>
        <w:t xml:space="preserve">三年内</w:t>
      </w:r>
      <w:r>
        <w:rPr>
          <w:rFonts w:hint="eastAsia" w:ascii="仿宋" w:hAnsi="仿宋" w:eastAsia="仿宋" w:cs="仿宋"/>
          <w:color w:val="ff0000"/>
          <w:sz w:val="28"/>
          <w:szCs w:val="28"/>
          <w:highlight w:val="none"/>
          <w:lang w:val="en-US" w:eastAsia="zh-CN"/>
        </w:rPr>
        <w:t xml:space="preserve">（自2023年1月1日以后</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000000"/>
          <w:sz w:val="28"/>
          <w:szCs w:val="28"/>
          <w:lang w:val="en-US" w:eastAsia="zh-CN"/>
        </w:rPr>
        <w:t xml:space="preserve">质量检测报告或产品质量合格证明材料。</w:t>
      </w:r>
      <w:r/>
    </w:p>
    <w:p>
      <w:pPr>
        <w:ind w:firstLine="560"/>
        <w:jc w:val="both"/>
        <w:keepLines w:val="0"/>
        <w:keepNext w:val="0"/>
        <w:pageBreakBefore w:val="0"/>
        <w:spacing w:line="52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sz w:val="28"/>
          <w:szCs w:val="28"/>
          <w:lang w:val="zh-CN" w:eastAsia="zh-CN" w:bidi="ar-SA"/>
        </w:rPr>
        <w:t xml:space="preserve">▲</w:t>
      </w:r>
      <w:r>
        <w:rPr>
          <w:rFonts w:hint="eastAsia" w:ascii="仿宋" w:hAnsi="仿宋" w:eastAsia="仿宋" w:cs="仿宋"/>
          <w:color w:val="000000"/>
          <w:sz w:val="28"/>
          <w:szCs w:val="28"/>
          <w:lang w:val="en-US" w:eastAsia="zh-CN" w:bidi="ar-SA"/>
        </w:rPr>
        <w:t xml:space="preserve">5、</w:t>
      </w:r>
      <w:r>
        <w:rPr>
          <w:rFonts w:hint="eastAsia" w:ascii="仿宋" w:hAnsi="仿宋" w:eastAsia="仿宋" w:cs="仿宋"/>
          <w:color w:val="ff0000"/>
          <w:sz w:val="28"/>
          <w:szCs w:val="28"/>
          <w:lang w:val="zh-CN" w:eastAsia="zh-CN" w:bidi="ar-SA"/>
        </w:rPr>
        <w:t xml:space="preserve">投标人所投</w:t>
      </w:r>
      <w:r>
        <w:rPr>
          <w:rFonts w:hint="eastAsia" w:ascii="仿宋" w:hAnsi="仿宋" w:eastAsia="仿宋" w:cs="仿宋"/>
          <w:color w:val="ff0000"/>
          <w:sz w:val="28"/>
          <w:szCs w:val="28"/>
          <w:lang w:val="en-US" w:eastAsia="zh-CN" w:bidi="ar-SA"/>
        </w:rPr>
        <w:t xml:space="preserve">复合肥料实际含氯情况须与标签标注的情况相符。</w:t>
      </w:r>
      <w:r/>
    </w:p>
    <w:p>
      <w:pPr>
        <w:ind w:firstLine="560"/>
        <w:jc w:val="both"/>
        <w:keepLines w:val="0"/>
        <w:keepNext w:val="0"/>
        <w:pageBreakBefore w:val="0"/>
        <w:spacing w:line="520" w:lineRule="exact"/>
        <w:widowControl w:val="off"/>
        <w:rPr>
          <w:rFonts w:hint="eastAsia"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备注：以上带“▲”项为实质性要求，若投标人对于带“</w:t>
      </w:r>
      <w:r>
        <w:rPr>
          <w:rFonts w:hint="eastAsia" w:ascii="仿宋" w:hAnsi="仿宋" w:eastAsia="仿宋" w:cs="仿宋"/>
          <w:sz w:val="28"/>
          <w:szCs w:val="28"/>
          <w:lang w:val="zh-CN" w:eastAsia="zh-CN" w:bidi="ar"/>
        </w:rPr>
        <w:t xml:space="preserve">▲</w:t>
      </w:r>
      <w:r>
        <w:rPr>
          <w:rFonts w:hint="eastAsia" w:ascii="仿宋" w:hAnsi="仿宋" w:eastAsia="仿宋" w:cs="仿宋"/>
          <w:sz w:val="28"/>
          <w:szCs w:val="28"/>
          <w:lang w:val="zh-CN" w:eastAsia="zh-CN" w:bidi="ar-SA"/>
        </w:rPr>
        <w:t xml:space="preserve">”项响应存在负偏离，将作无效投标处理。以上材料均需加盖报价单位公章。</w:t>
      </w:r>
      <w:r>
        <w:rPr>
          <w:rFonts w:hint="eastAsia" w:ascii="仿宋" w:hAnsi="仿宋" w:eastAsia="仿宋" w:cs="仿宋"/>
          <w:color w:val="ff0000"/>
          <w:sz w:val="28"/>
          <w:szCs w:val="28"/>
          <w:highlight w:val="none"/>
          <w:lang w:val="zh-CN" w:eastAsia="zh-CN" w:bidi="ar-SA"/>
        </w:rPr>
        <w:t xml:space="preserve">生产厂家</w:t>
      </w:r>
      <w:r>
        <w:rPr>
          <w:rFonts w:hint="eastAsia" w:ascii="仿宋" w:hAnsi="仿宋" w:eastAsia="仿宋" w:cs="仿宋"/>
          <w:color w:val="ff0000"/>
          <w:sz w:val="28"/>
          <w:szCs w:val="28"/>
          <w:highlight w:val="none"/>
          <w:lang w:val="en-US" w:eastAsia="zh-CN" w:bidi="ar-SA"/>
        </w:rPr>
        <w:t xml:space="preserve">或经销商</w:t>
      </w:r>
      <w:r>
        <w:rPr>
          <w:rFonts w:hint="eastAsia" w:ascii="仿宋" w:hAnsi="仿宋" w:eastAsia="仿宋" w:cs="仿宋"/>
          <w:color w:val="ff0000"/>
          <w:sz w:val="28"/>
          <w:szCs w:val="28"/>
          <w:highlight w:val="none"/>
          <w:lang w:val="zh-CN" w:eastAsia="zh-CN" w:bidi="ar-SA"/>
        </w:rPr>
        <w:t xml:space="preserve">在中国政府采购网有过严重违法失信行为的</w:t>
      </w:r>
      <w:r>
        <w:rPr>
          <w:rFonts w:hint="eastAsia" w:ascii="仿宋" w:hAnsi="仿宋" w:eastAsia="仿宋" w:cs="仿宋"/>
          <w:color w:val="ff0000"/>
          <w:sz w:val="28"/>
          <w:szCs w:val="28"/>
          <w:highlight w:val="none"/>
          <w:lang w:val="en-US" w:eastAsia="zh-CN" w:bidi="ar-SA"/>
        </w:rPr>
        <w:t xml:space="preserve">不得参加本项目的投标</w:t>
      </w:r>
      <w:r>
        <w:rPr>
          <w:rFonts w:hint="eastAsia" w:ascii="仿宋" w:hAnsi="仿宋" w:eastAsia="仿宋" w:cs="仿宋"/>
          <w:color w:val="ff0000"/>
          <w:sz w:val="28"/>
          <w:szCs w:val="28"/>
          <w:highlight w:val="none"/>
          <w:lang w:val="zh-CN" w:eastAsia="zh-CN" w:bidi="ar-SA"/>
        </w:rPr>
        <w:t xml:space="preserve">，</w:t>
      </w:r>
      <w:r>
        <w:rPr>
          <w:rFonts w:hint="eastAsia" w:ascii="仿宋" w:hAnsi="仿宋" w:eastAsia="仿宋" w:cs="仿宋"/>
          <w:color w:val="ff0000"/>
          <w:sz w:val="28"/>
          <w:szCs w:val="28"/>
          <w:highlight w:val="none"/>
          <w:lang w:val="en-US" w:eastAsia="zh-CN" w:bidi="ar-SA"/>
        </w:rPr>
        <w:t xml:space="preserve">提供查询截图</w:t>
      </w:r>
      <w:r>
        <w:rPr>
          <w:rFonts w:hint="eastAsia" w:ascii="仿宋" w:hAnsi="仿宋" w:eastAsia="仿宋" w:cs="仿宋"/>
          <w:color w:val="ff0000"/>
          <w:sz w:val="28"/>
          <w:szCs w:val="28"/>
          <w:lang w:val="zh-CN" w:eastAsia="zh-CN" w:bidi="ar-SA"/>
        </w:rPr>
        <w:t xml:space="preserve">。</w:t>
      </w:r>
      <w:r>
        <w:rPr>
          <w:rFonts w:hint="eastAsia" w:ascii="仿宋" w:hAnsi="仿宋" w:eastAsia="仿宋" w:cs="仿宋"/>
          <w:sz w:val="28"/>
          <w:szCs w:val="28"/>
          <w:lang w:val="zh-CN" w:eastAsia="zh-CN" w:bidi="ar-SA"/>
        </w:rPr>
        <w:t xml:space="preserve">确认成交供应商后，需检查供应商的技术资格原件并提供产品样品。</w:t>
      </w:r>
      <w:r/>
    </w:p>
    <w:p>
      <w:pPr>
        <w:pStyle w:val="964"/>
        <w:spacing w:line="440" w:lineRule="exact"/>
        <w:rPr>
          <w:rFonts w:hint="eastAsia" w:ascii="仿宋" w:hAnsi="仿宋" w:eastAsia="仿宋" w:cs="仿宋"/>
          <w:sz w:val="28"/>
          <w:szCs w:val="28"/>
          <w:lang w:val="zh-CN" w:eastAsia="zh-CN" w:bidi="ar-SA"/>
        </w:rPr>
      </w:pPr>
      <w:r>
        <w:rPr>
          <w:rFonts w:hint="eastAsia" w:ascii="仿宋" w:hAnsi="仿宋" w:eastAsia="仿宋" w:cs="仿宋"/>
          <w:sz w:val="28"/>
          <w:szCs w:val="28"/>
          <w:lang w:val="zh-CN" w:eastAsia="zh-CN" w:bidi="ar-SA"/>
        </w:rPr>
      </w:r>
      <w:r/>
    </w:p>
    <w:p>
      <w:pPr>
        <w:pStyle w:val="1030"/>
        <w:pageBreakBefore w:val="0"/>
        <w:spacing w:line="520" w:lineRule="exact"/>
        <w:widowControl w:val="off"/>
        <w:rPr>
          <w:rFonts w:hint="eastAsia" w:ascii="仿宋" w:hAnsi="仿宋" w:eastAsia="仿宋" w:cs="仿宋"/>
          <w:b w:val="0"/>
          <w:bCs w:val="0"/>
          <w:color w:val="333333"/>
          <w:sz w:val="28"/>
          <w:szCs w:val="28"/>
          <w:highlight w:val="none"/>
          <w:lang w:eastAsia="zh-CN"/>
        </w:rPr>
      </w:pPr>
      <w:r>
        <w:rPr>
          <w:rFonts w:hint="eastAsia" w:ascii="仿宋" w:hAnsi="仿宋" w:eastAsia="仿宋" w:cs="仿宋"/>
          <w:b w:val="0"/>
          <w:bCs w:val="0"/>
          <w:color w:val="ff0000"/>
          <w:sz w:val="28"/>
          <w:szCs w:val="28"/>
          <w:lang w:val="en-US" w:eastAsia="zh-CN"/>
        </w:rPr>
        <w:t xml:space="preserve">采购包2：</w:t>
      </w:r>
      <w:r>
        <w:rPr>
          <w:rFonts w:hint="eastAsia" w:ascii="仿宋" w:hAnsi="仿宋" w:eastAsia="仿宋" w:cs="仿宋"/>
          <w:b w:val="0"/>
          <w:bCs w:val="0"/>
          <w:color w:val="000000"/>
          <w:sz w:val="28"/>
          <w:szCs w:val="28"/>
          <w:lang w:val="en-US" w:eastAsia="zh-CN"/>
        </w:rPr>
        <w:t xml:space="preserve">畜禽用消毒药-过硫酸氢钾复合物粉，</w:t>
      </w:r>
      <w:r>
        <w:rPr>
          <w:rFonts w:hint="eastAsia" w:ascii="仿宋" w:hAnsi="仿宋" w:eastAsia="仿宋" w:cs="仿宋"/>
          <w:color w:val="000000"/>
          <w:sz w:val="28"/>
          <w:szCs w:val="28"/>
          <w:lang w:eastAsia="zh-CN"/>
        </w:rPr>
        <w:t xml:space="preserve">技术参数和质量指标：</w:t>
      </w:r>
      <w:r>
        <w:rPr>
          <w:rFonts w:hint="eastAsia" w:ascii="仿宋" w:hAnsi="仿宋" w:eastAsia="仿宋" w:cs="仿宋"/>
          <w:color w:val="ff0000"/>
          <w:sz w:val="28"/>
          <w:szCs w:val="28"/>
          <w:lang w:eastAsia="zh-CN"/>
        </w:rPr>
        <w:t xml:space="preserve">过硫酸氢钾、氯化钠，</w:t>
      </w:r>
      <w:r>
        <w:rPr>
          <w:rFonts w:hint="eastAsia" w:ascii="仿宋" w:hAnsi="仿宋" w:eastAsia="仿宋" w:cs="仿宋"/>
          <w:color w:val="ff0000"/>
          <w:sz w:val="28"/>
          <w:szCs w:val="28"/>
          <w:lang w:val="en-US" w:eastAsia="zh-CN"/>
        </w:rPr>
        <w:t xml:space="preserve">含量规格：</w:t>
      </w:r>
      <w:r>
        <w:rPr>
          <w:rFonts w:hint="eastAsia" w:ascii="仿宋" w:hAnsi="仿宋" w:eastAsia="仿宋" w:cs="仿宋"/>
          <w:color w:val="ff0000"/>
          <w:sz w:val="28"/>
          <w:szCs w:val="28"/>
          <w:lang w:eastAsia="zh-CN"/>
        </w:rPr>
        <w:t xml:space="preserve">有效氯</w:t>
      </w:r>
      <w:r>
        <w:rPr>
          <w:rFonts w:hint="eastAsia" w:ascii="仿宋" w:hAnsi="仿宋" w:eastAsia="仿宋" w:cs="仿宋"/>
          <w:color w:val="ff0000"/>
          <w:sz w:val="28"/>
          <w:szCs w:val="28"/>
          <w:lang w:val="en-US" w:eastAsia="zh-CN"/>
        </w:rPr>
        <w:t xml:space="preserve">不少于</w:t>
      </w:r>
      <w:r>
        <w:rPr>
          <w:rFonts w:hint="eastAsia" w:ascii="仿宋" w:hAnsi="仿宋" w:eastAsia="仿宋" w:cs="仿宋"/>
          <w:color w:val="ff0000"/>
          <w:sz w:val="28"/>
          <w:szCs w:val="28"/>
          <w:lang w:eastAsia="zh-CN"/>
        </w:rPr>
        <w:t xml:space="preserve">10</w:t>
      </w:r>
      <w:r>
        <w:rPr>
          <w:rFonts w:hint="eastAsia" w:ascii="仿宋" w:hAnsi="仿宋" w:eastAsia="仿宋" w:cs="仿宋"/>
          <w:color w:val="ff0000"/>
          <w:sz w:val="28"/>
          <w:szCs w:val="28"/>
          <w:lang w:val="en-US" w:eastAsia="zh-CN"/>
        </w:rPr>
        <w:t xml:space="preserve">.0</w:t>
      </w:r>
      <w:r>
        <w:rPr>
          <w:rFonts w:hint="eastAsia" w:ascii="仿宋" w:hAnsi="仿宋" w:eastAsia="仿宋" w:cs="仿宋"/>
          <w:color w:val="ff0000"/>
          <w:sz w:val="28"/>
          <w:szCs w:val="28"/>
          <w:lang w:eastAsia="zh-CN"/>
        </w:rPr>
        <w:t xml:space="preserve">%，包装规格：</w:t>
      </w:r>
      <w:r>
        <w:rPr>
          <w:rFonts w:hint="eastAsia" w:ascii="仿宋" w:hAnsi="仿宋" w:eastAsia="仿宋" w:cs="仿宋"/>
          <w:color w:val="ff0000"/>
          <w:sz w:val="28"/>
          <w:szCs w:val="28"/>
          <w:lang w:val="en-US" w:eastAsia="zh-CN"/>
        </w:rPr>
        <w:t xml:space="preserve">10</w:t>
      </w:r>
      <w:r>
        <w:rPr>
          <w:rFonts w:hint="eastAsia" w:ascii="仿宋" w:hAnsi="仿宋" w:eastAsia="仿宋" w:cs="仿宋"/>
          <w:color w:val="ff0000"/>
          <w:sz w:val="28"/>
          <w:szCs w:val="28"/>
          <w:lang w:eastAsia="zh-CN"/>
        </w:rPr>
        <w:t xml:space="preserve">00g/瓶，</w:t>
      </w:r>
      <w:r>
        <w:rPr>
          <w:rFonts w:hint="eastAsia" w:ascii="仿宋" w:hAnsi="仿宋" w:eastAsia="仿宋" w:cs="仿宋"/>
          <w:sz w:val="28"/>
          <w:szCs w:val="28"/>
          <w:highlight w:val="none"/>
          <w:lang w:val="en-US" w:eastAsia="zh-CN"/>
        </w:rPr>
        <w:t xml:space="preserve">有效</w:t>
      </w:r>
      <w:r>
        <w:rPr>
          <w:rFonts w:hint="eastAsia" w:ascii="仿宋" w:hAnsi="仿宋" w:eastAsia="仿宋" w:cs="仿宋"/>
          <w:sz w:val="28"/>
          <w:szCs w:val="28"/>
          <w:highlight w:val="none"/>
        </w:rPr>
        <w:t xml:space="preserve">期：</w:t>
      </w:r>
      <w:r>
        <w:rPr>
          <w:rFonts w:hint="eastAsia" w:ascii="仿宋" w:hAnsi="仿宋" w:eastAsia="仿宋" w:cs="仿宋"/>
          <w:sz w:val="28"/>
          <w:szCs w:val="28"/>
          <w:highlight w:val="none"/>
          <w:lang w:val="en-US" w:eastAsia="zh-CN"/>
        </w:rPr>
        <w:t xml:space="preserve">3年。</w:t>
      </w:r>
      <w:r/>
    </w:p>
    <w:p>
      <w:pPr>
        <w:ind w:firstLine="56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供应商为</w:t>
      </w:r>
      <w:r>
        <w:rPr>
          <w:rFonts w:hint="eastAsia" w:ascii="仿宋" w:hAnsi="仿宋" w:eastAsia="仿宋" w:cs="仿宋"/>
          <w:sz w:val="28"/>
          <w:szCs w:val="28"/>
          <w:lang w:eastAsia="zh-CN"/>
        </w:rPr>
        <w:t xml:space="preserve">生产企业</w:t>
      </w:r>
      <w:r>
        <w:rPr>
          <w:rFonts w:hint="eastAsia" w:ascii="仿宋" w:hAnsi="仿宋" w:eastAsia="仿宋" w:cs="仿宋"/>
          <w:sz w:val="28"/>
          <w:szCs w:val="28"/>
          <w:lang w:val="en-US" w:eastAsia="zh-CN"/>
        </w:rPr>
        <w:t xml:space="preserve">的，</w:t>
      </w:r>
      <w:r>
        <w:rPr>
          <w:rFonts w:hint="eastAsia" w:ascii="仿宋" w:hAnsi="仿宋" w:eastAsia="仿宋" w:cs="仿宋"/>
          <w:sz w:val="28"/>
          <w:szCs w:val="28"/>
          <w:lang w:eastAsia="zh-CN"/>
        </w:rPr>
        <w:t xml:space="preserve">须提供《</w:t>
      </w:r>
      <w:r>
        <w:rPr>
          <w:rFonts w:hint="eastAsia" w:ascii="仿宋" w:hAnsi="仿宋" w:eastAsia="仿宋" w:cs="仿宋"/>
          <w:b w:val="0"/>
          <w:bCs w:val="0"/>
          <w:color w:val="ff0000"/>
          <w:sz w:val="28"/>
          <w:szCs w:val="28"/>
          <w:lang w:val="en-US" w:eastAsia="zh-CN"/>
        </w:rPr>
        <w:t xml:space="preserve">营业执照</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兽药生产许可证书</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w:t>
      </w:r>
      <w:r>
        <w:rPr>
          <w:rFonts w:hint="eastAsia" w:ascii="仿宋" w:hAnsi="仿宋" w:eastAsia="仿宋" w:cs="仿宋"/>
          <w:color w:val="ff0000"/>
          <w:sz w:val="28"/>
          <w:szCs w:val="28"/>
          <w:lang w:eastAsia="zh-CN"/>
        </w:rPr>
        <w:t xml:space="preserve">GMP</w:t>
      </w:r>
      <w:r>
        <w:rPr>
          <w:rFonts w:hint="eastAsia" w:ascii="仿宋" w:hAnsi="仿宋" w:eastAsia="仿宋" w:cs="仿宋"/>
          <w:color w:val="ff0000"/>
          <w:sz w:val="28"/>
          <w:szCs w:val="28"/>
          <w:lang w:val="en-US" w:eastAsia="zh-CN"/>
        </w:rPr>
        <w:t xml:space="preserve">证书</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《兽药产品</w:t>
      </w:r>
      <w:r>
        <w:rPr>
          <w:rFonts w:hint="eastAsia" w:ascii="仿宋" w:hAnsi="仿宋" w:eastAsia="仿宋" w:cs="仿宋"/>
          <w:color w:val="ff0000"/>
          <w:sz w:val="28"/>
          <w:szCs w:val="28"/>
          <w:lang w:eastAsia="zh-CN"/>
        </w:rPr>
        <w:t xml:space="preserve">批准文号</w:t>
      </w:r>
      <w:r>
        <w:rPr>
          <w:rFonts w:hint="eastAsia" w:ascii="仿宋" w:hAnsi="仿宋" w:eastAsia="仿宋" w:cs="仿宋"/>
          <w:color w:val="ff0000"/>
          <w:sz w:val="28"/>
          <w:szCs w:val="28"/>
          <w:lang w:val="en-US" w:eastAsia="zh-CN"/>
        </w:rPr>
        <w:t xml:space="preserve">批件》</w:t>
      </w:r>
      <w:r>
        <w:rPr>
          <w:rFonts w:hint="eastAsia" w:ascii="仿宋" w:hAnsi="仿宋" w:eastAsia="仿宋" w:cs="仿宋"/>
          <w:bCs/>
          <w:color w:val="ff0000"/>
          <w:sz w:val="28"/>
          <w:szCs w:val="28"/>
          <w:lang w:val="en-US" w:eastAsia="zh-CN"/>
        </w:rPr>
        <w:t xml:space="preserve">复印件</w:t>
      </w:r>
      <w:r>
        <w:rPr>
          <w:rFonts w:hint="eastAsia" w:ascii="仿宋" w:hAnsi="仿宋" w:eastAsia="仿宋" w:cs="仿宋"/>
          <w:color w:val="ff0000"/>
          <w:sz w:val="28"/>
          <w:szCs w:val="28"/>
          <w:lang w:val="en-US" w:eastAsia="zh-CN"/>
        </w:rPr>
        <w:t xml:space="preserve">（须在有效期内，并</w:t>
      </w:r>
      <w:r>
        <w:rPr>
          <w:rFonts w:hint="eastAsia" w:ascii="仿宋" w:hAnsi="仿宋" w:eastAsia="仿宋" w:cs="仿宋"/>
          <w:bCs/>
          <w:color w:val="ff0000"/>
          <w:sz w:val="28"/>
          <w:szCs w:val="28"/>
        </w:rPr>
        <w:t xml:space="preserve">加盖生产</w:t>
      </w:r>
      <w:r>
        <w:rPr>
          <w:rFonts w:hint="eastAsia" w:ascii="仿宋" w:hAnsi="仿宋" w:eastAsia="仿宋" w:cs="仿宋"/>
          <w:color w:val="ff0000"/>
          <w:sz w:val="28"/>
          <w:szCs w:val="28"/>
          <w:lang w:eastAsia="zh-CN"/>
        </w:rPr>
        <w:t xml:space="preserve">企业</w:t>
      </w:r>
      <w:r>
        <w:rPr>
          <w:rFonts w:hint="eastAsia" w:ascii="仿宋" w:hAnsi="仿宋" w:eastAsia="仿宋" w:cs="仿宋"/>
          <w:bCs/>
          <w:color w:val="ff0000"/>
          <w:sz w:val="28"/>
          <w:szCs w:val="28"/>
        </w:rPr>
        <w:t xml:space="preserve">公章</w:t>
      </w:r>
      <w:r>
        <w:rPr>
          <w:rFonts w:hint="eastAsia" w:ascii="仿宋" w:hAnsi="仿宋" w:eastAsia="仿宋" w:cs="仿宋"/>
          <w:color w:val="ff0000"/>
          <w:sz w:val="28"/>
          <w:szCs w:val="28"/>
          <w:lang w:val="en-US" w:eastAsia="zh-CN"/>
        </w:rPr>
        <w:t xml:space="preserve">），并须提供质量保证承诺书。</w:t>
      </w:r>
      <w:r/>
    </w:p>
    <w:p>
      <w:pPr>
        <w:pStyle w:val="103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供应商为</w:t>
      </w:r>
      <w:r>
        <w:rPr>
          <w:rFonts w:hint="eastAsia" w:ascii="仿宋" w:hAnsi="仿宋" w:eastAsia="仿宋" w:cs="仿宋"/>
          <w:sz w:val="28"/>
          <w:szCs w:val="28"/>
          <w:lang w:eastAsia="zh-CN"/>
        </w:rPr>
        <w:t xml:space="preserve">非生产企业</w:t>
      </w:r>
      <w:r>
        <w:rPr>
          <w:rFonts w:hint="eastAsia" w:ascii="仿宋" w:hAnsi="仿宋" w:eastAsia="仿宋" w:cs="仿宋"/>
          <w:sz w:val="28"/>
          <w:szCs w:val="28"/>
          <w:lang w:val="en-US" w:eastAsia="zh-CN"/>
        </w:rPr>
        <w:t xml:space="preserve">的，</w:t>
      </w:r>
      <w:r>
        <w:rPr>
          <w:rFonts w:hint="eastAsia" w:ascii="仿宋" w:hAnsi="仿宋" w:eastAsia="仿宋" w:cs="仿宋"/>
          <w:b w:val="0"/>
          <w:bCs w:val="0"/>
          <w:color w:val="333333"/>
          <w:sz w:val="28"/>
          <w:szCs w:val="28"/>
          <w:lang w:val="en-US" w:eastAsia="zh-CN"/>
        </w:rPr>
        <w:t xml:space="preserve">须提供《营业执照》《</w:t>
      </w:r>
      <w:r>
        <w:rPr>
          <w:rFonts w:hint="eastAsia" w:ascii="仿宋" w:hAnsi="仿宋" w:eastAsia="仿宋" w:cs="仿宋"/>
          <w:sz w:val="28"/>
          <w:szCs w:val="28"/>
          <w:lang w:eastAsia="zh-CN"/>
        </w:rPr>
        <w:t xml:space="preserve">兽药经营许可证</w:t>
      </w:r>
      <w:r>
        <w:rPr>
          <w:rFonts w:hint="eastAsia" w:ascii="仿宋" w:hAnsi="仿宋" w:eastAsia="仿宋" w:cs="仿宋"/>
          <w:b w:val="0"/>
          <w:bCs w:val="0"/>
          <w:color w:val="333333"/>
          <w:sz w:val="28"/>
          <w:szCs w:val="28"/>
          <w:lang w:val="en-US" w:eastAsia="zh-CN"/>
        </w:rPr>
        <w:t xml:space="preserve">》</w:t>
      </w:r>
      <w:r>
        <w:rPr>
          <w:rFonts w:hint="eastAsia" w:ascii="仿宋" w:hAnsi="仿宋" w:eastAsia="仿宋" w:cs="仿宋"/>
          <w:bCs/>
          <w:sz w:val="28"/>
          <w:szCs w:val="28"/>
        </w:rPr>
        <w:t xml:space="preserve">复印件</w:t>
      </w:r>
      <w:r>
        <w:rPr>
          <w:rFonts w:hint="eastAsia" w:ascii="仿宋" w:hAnsi="仿宋" w:eastAsia="仿宋" w:cs="仿宋"/>
          <w:color w:val="ff0000"/>
          <w:sz w:val="28"/>
          <w:szCs w:val="28"/>
          <w:lang w:val="en-US" w:eastAsia="zh-CN"/>
        </w:rPr>
        <w:t xml:space="preserve">（须在有效期内，并</w:t>
      </w:r>
      <w:r>
        <w:rPr>
          <w:rFonts w:hint="eastAsia" w:ascii="仿宋" w:hAnsi="仿宋" w:eastAsia="仿宋" w:cs="仿宋"/>
          <w:bCs/>
          <w:color w:val="ff0000"/>
          <w:sz w:val="28"/>
          <w:szCs w:val="28"/>
        </w:rPr>
        <w:t xml:space="preserve">加盖</w:t>
      </w:r>
      <w:r>
        <w:rPr>
          <w:rFonts w:hint="eastAsia" w:ascii="仿宋" w:hAnsi="仿宋" w:eastAsia="仿宋" w:cs="仿宋"/>
          <w:bCs/>
          <w:color w:val="ff0000"/>
          <w:sz w:val="28"/>
          <w:szCs w:val="28"/>
          <w:lang w:val="en-US" w:eastAsia="zh-CN"/>
        </w:rPr>
        <w:t xml:space="preserve">供应商</w:t>
      </w:r>
      <w:r>
        <w:rPr>
          <w:rFonts w:hint="eastAsia" w:ascii="仿宋" w:hAnsi="仿宋" w:eastAsia="仿宋" w:cs="仿宋"/>
          <w:bCs/>
          <w:color w:val="ff0000"/>
          <w:sz w:val="28"/>
          <w:szCs w:val="28"/>
        </w:rPr>
        <w:t xml:space="preserve">公章</w:t>
      </w:r>
      <w:r>
        <w:rPr>
          <w:rFonts w:hint="eastAsia" w:ascii="仿宋" w:hAnsi="仿宋" w:eastAsia="仿宋" w:cs="仿宋"/>
          <w:color w:val="ff0000"/>
          <w:sz w:val="28"/>
          <w:szCs w:val="28"/>
          <w:lang w:val="en-US" w:eastAsia="zh-CN"/>
        </w:rPr>
        <w:t xml:space="preserve">）</w:t>
      </w:r>
      <w:r>
        <w:rPr>
          <w:rFonts w:hint="eastAsia" w:ascii="仿宋" w:hAnsi="仿宋" w:eastAsia="仿宋" w:cs="仿宋"/>
          <w:b w:val="0"/>
          <w:bCs w:val="0"/>
          <w:color w:val="333333"/>
          <w:sz w:val="28"/>
          <w:szCs w:val="28"/>
          <w:lang w:val="en-US" w:eastAsia="zh-CN"/>
        </w:rPr>
        <w:t xml:space="preserve">，</w:t>
      </w:r>
      <w:r>
        <w:rPr>
          <w:rFonts w:hint="eastAsia" w:ascii="仿宋" w:hAnsi="仿宋" w:eastAsia="仿宋" w:cs="仿宋"/>
          <w:sz w:val="28"/>
          <w:szCs w:val="28"/>
          <w:lang w:val="en-US" w:eastAsia="zh-CN"/>
        </w:rPr>
        <w:t xml:space="preserve">并须提供所投产品生产企业的</w:t>
      </w:r>
      <w:r>
        <w:rPr>
          <w:rFonts w:hint="eastAsia" w:ascii="仿宋" w:hAnsi="仿宋" w:eastAsia="仿宋" w:cs="仿宋"/>
          <w:color w:val="ff0000"/>
          <w:sz w:val="28"/>
          <w:szCs w:val="28"/>
          <w:lang w:eastAsia="zh-CN"/>
        </w:rPr>
        <w:t xml:space="preserve">《</w:t>
      </w:r>
      <w:r>
        <w:rPr>
          <w:rFonts w:hint="eastAsia" w:ascii="仿宋" w:hAnsi="仿宋" w:eastAsia="仿宋" w:cs="仿宋"/>
          <w:b w:val="0"/>
          <w:bCs w:val="0"/>
          <w:color w:val="ff0000"/>
          <w:sz w:val="28"/>
          <w:szCs w:val="28"/>
          <w:lang w:val="en-US" w:eastAsia="zh-CN"/>
        </w:rPr>
        <w:t xml:space="preserve">营业执照</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兽药生产许可证书</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w:t>
      </w:r>
      <w:r>
        <w:rPr>
          <w:rFonts w:hint="eastAsia" w:ascii="仿宋" w:hAnsi="仿宋" w:eastAsia="仿宋" w:cs="仿宋"/>
          <w:color w:val="ff0000"/>
          <w:sz w:val="28"/>
          <w:szCs w:val="28"/>
          <w:lang w:eastAsia="zh-CN"/>
        </w:rPr>
        <w:t xml:space="preserve">GMP</w:t>
      </w:r>
      <w:r>
        <w:rPr>
          <w:rFonts w:hint="eastAsia" w:ascii="仿宋" w:hAnsi="仿宋" w:eastAsia="仿宋" w:cs="仿宋"/>
          <w:color w:val="ff0000"/>
          <w:sz w:val="28"/>
          <w:szCs w:val="28"/>
          <w:lang w:val="en-US" w:eastAsia="zh-CN"/>
        </w:rPr>
        <w:t xml:space="preserve">证书</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《兽药产品</w:t>
      </w:r>
      <w:r>
        <w:rPr>
          <w:rFonts w:hint="eastAsia" w:ascii="仿宋" w:hAnsi="仿宋" w:eastAsia="仿宋" w:cs="仿宋"/>
          <w:color w:val="ff0000"/>
          <w:sz w:val="28"/>
          <w:szCs w:val="28"/>
          <w:lang w:eastAsia="zh-CN"/>
        </w:rPr>
        <w:t xml:space="preserve">批准文号</w:t>
      </w:r>
      <w:r>
        <w:rPr>
          <w:rFonts w:hint="eastAsia" w:ascii="仿宋" w:hAnsi="仿宋" w:eastAsia="仿宋" w:cs="仿宋"/>
          <w:color w:val="ff0000"/>
          <w:sz w:val="28"/>
          <w:szCs w:val="28"/>
          <w:lang w:val="en-US" w:eastAsia="zh-CN"/>
        </w:rPr>
        <w:t xml:space="preserve">批件》</w:t>
      </w:r>
      <w:r>
        <w:rPr>
          <w:rFonts w:hint="eastAsia" w:ascii="仿宋" w:hAnsi="仿宋" w:eastAsia="仿宋" w:cs="仿宋"/>
          <w:bCs/>
          <w:color w:val="ff0000"/>
          <w:sz w:val="28"/>
          <w:szCs w:val="28"/>
          <w:lang w:val="en-US" w:eastAsia="zh-CN"/>
        </w:rPr>
        <w:t xml:space="preserve">复印件</w:t>
      </w:r>
      <w:r>
        <w:rPr>
          <w:rFonts w:hint="eastAsia" w:ascii="仿宋" w:hAnsi="仿宋" w:eastAsia="仿宋" w:cs="仿宋"/>
          <w:color w:val="ff0000"/>
          <w:sz w:val="28"/>
          <w:szCs w:val="28"/>
          <w:lang w:val="en-US" w:eastAsia="zh-CN"/>
        </w:rPr>
        <w:t xml:space="preserve">（须在有效期内，并</w:t>
      </w:r>
      <w:r>
        <w:rPr>
          <w:rFonts w:hint="eastAsia" w:ascii="仿宋" w:hAnsi="仿宋" w:eastAsia="仿宋" w:cs="仿宋"/>
          <w:bCs/>
          <w:color w:val="ff0000"/>
          <w:sz w:val="28"/>
          <w:szCs w:val="28"/>
        </w:rPr>
        <w:t xml:space="preserve">加盖</w:t>
      </w:r>
      <w:r>
        <w:rPr>
          <w:rFonts w:hint="eastAsia" w:ascii="仿宋" w:hAnsi="仿宋" w:eastAsia="仿宋" w:cs="仿宋"/>
          <w:bCs/>
          <w:color w:val="ff0000"/>
          <w:sz w:val="28"/>
          <w:szCs w:val="28"/>
          <w:lang w:val="en-US" w:eastAsia="zh-CN"/>
        </w:rPr>
        <w:t xml:space="preserve">供应商公章</w:t>
      </w:r>
      <w:r>
        <w:rPr>
          <w:rFonts w:hint="eastAsia" w:ascii="仿宋" w:hAnsi="仿宋" w:eastAsia="仿宋" w:cs="仿宋"/>
          <w:color w:val="ff0000"/>
          <w:sz w:val="28"/>
          <w:szCs w:val="28"/>
          <w:lang w:val="en-US" w:eastAsia="zh-CN"/>
        </w:rPr>
        <w:t xml:space="preserve">）</w:t>
      </w:r>
      <w:r>
        <w:rPr>
          <w:rFonts w:hint="eastAsia" w:ascii="仿宋" w:hAnsi="仿宋" w:eastAsia="仿宋" w:cs="仿宋"/>
          <w:sz w:val="28"/>
          <w:szCs w:val="28"/>
          <w:lang w:eastAsia="zh-CN"/>
        </w:rPr>
        <w:t xml:space="preserve">，</w:t>
      </w:r>
      <w:r>
        <w:rPr>
          <w:rFonts w:hint="eastAsia" w:ascii="仿宋" w:hAnsi="仿宋" w:eastAsia="仿宋" w:cs="仿宋"/>
          <w:sz w:val="28"/>
          <w:szCs w:val="28"/>
          <w:highlight w:val="none"/>
          <w:lang w:val="en-US" w:eastAsia="zh-CN"/>
        </w:rPr>
        <w:t xml:space="preserve">同时须提供所投产品</w:t>
      </w:r>
      <w:r>
        <w:rPr>
          <w:rFonts w:hint="eastAsia" w:ascii="仿宋" w:hAnsi="仿宋" w:eastAsia="仿宋" w:cs="仿宋"/>
          <w:sz w:val="28"/>
          <w:szCs w:val="28"/>
          <w:highlight w:val="none"/>
          <w:lang w:eastAsia="zh-CN"/>
        </w:rPr>
        <w:t xml:space="preserve">《质量保证</w:t>
      </w:r>
      <w:r>
        <w:rPr>
          <w:rFonts w:hint="eastAsia" w:ascii="仿宋" w:hAnsi="仿宋" w:eastAsia="仿宋" w:cs="仿宋"/>
          <w:sz w:val="28"/>
          <w:szCs w:val="28"/>
          <w:highlight w:val="none"/>
          <w:lang w:val="en-US" w:eastAsia="zh-CN"/>
        </w:rPr>
        <w:t xml:space="preserve">承诺</w:t>
      </w:r>
      <w:r>
        <w:rPr>
          <w:rFonts w:hint="eastAsia" w:ascii="仿宋" w:hAnsi="仿宋" w:eastAsia="仿宋" w:cs="仿宋"/>
          <w:sz w:val="28"/>
          <w:szCs w:val="28"/>
          <w:highlight w:val="none"/>
          <w:lang w:eastAsia="zh-CN"/>
        </w:rPr>
        <w:t xml:space="preserve">书》《售后服务承诺书》。</w:t>
      </w:r>
      <w:r/>
    </w:p>
    <w:p>
      <w:pPr>
        <w:pStyle w:val="103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、投标人须提供所投产品</w:t>
      </w:r>
      <w:r>
        <w:rPr>
          <w:rFonts w:hint="eastAsia" w:ascii="仿宋" w:hAnsi="仿宋" w:eastAsia="仿宋" w:cs="仿宋"/>
          <w:sz w:val="28"/>
          <w:szCs w:val="28"/>
          <w:lang w:val="en-US" w:eastAsia="zh-CN"/>
        </w:rPr>
        <w:t xml:space="preserve">近</w:t>
      </w:r>
      <w:r>
        <w:rPr>
          <w:rFonts w:hint="eastAsia" w:ascii="仿宋" w:hAnsi="仿宋" w:eastAsia="仿宋" w:cs="仿宋"/>
          <w:color w:val="ff0000"/>
          <w:sz w:val="28"/>
          <w:szCs w:val="28"/>
          <w:lang w:val="en-US" w:eastAsia="zh-CN"/>
        </w:rPr>
        <w:t xml:space="preserve">三年内</w:t>
      </w:r>
      <w:r>
        <w:rPr>
          <w:rFonts w:hint="eastAsia" w:ascii="仿宋" w:hAnsi="仿宋" w:eastAsia="仿宋" w:cs="仿宋"/>
          <w:color w:val="ff0000"/>
          <w:sz w:val="28"/>
          <w:szCs w:val="28"/>
          <w:highlight w:val="none"/>
          <w:lang w:val="en-US" w:eastAsia="zh-CN"/>
        </w:rPr>
        <w:t xml:space="preserve">（自2023年1月1日以后，下同</w:t>
      </w:r>
      <w:r>
        <w:rPr>
          <w:rFonts w:hint="eastAsia" w:ascii="仿宋" w:hAnsi="仿宋" w:eastAsia="仿宋" w:cs="仿宋"/>
          <w:color w:val="ff0000"/>
          <w:sz w:val="28"/>
          <w:szCs w:val="28"/>
          <w:lang w:val="en-US" w:eastAsia="zh-CN"/>
        </w:rPr>
        <w:t xml:space="preserve">）具有省</w:t>
      </w:r>
      <w:r>
        <w:rPr>
          <w:rFonts w:hint="eastAsia" w:ascii="仿宋" w:hAnsi="仿宋" w:eastAsia="仿宋" w:cs="仿宋"/>
          <w:color w:val="ff0000"/>
          <w:sz w:val="28"/>
          <w:szCs w:val="28"/>
          <w:lang w:eastAsia="zh-CN"/>
        </w:rPr>
        <w:t xml:space="preserve">级</w:t>
      </w:r>
      <w:r>
        <w:rPr>
          <w:rFonts w:hint="eastAsia" w:ascii="仿宋" w:hAnsi="仿宋" w:eastAsia="仿宋" w:cs="仿宋"/>
          <w:color w:val="ff0000"/>
          <w:sz w:val="28"/>
          <w:szCs w:val="28"/>
          <w:lang w:val="en-US" w:eastAsia="zh-CN"/>
        </w:rPr>
        <w:t xml:space="preserve">以上资质（含省级）检验机构出具的合格《检验</w:t>
      </w:r>
      <w:r>
        <w:rPr>
          <w:rFonts w:hint="eastAsia" w:ascii="仿宋" w:hAnsi="仿宋" w:eastAsia="仿宋" w:cs="仿宋"/>
          <w:color w:val="ff0000"/>
          <w:sz w:val="28"/>
          <w:szCs w:val="28"/>
          <w:lang w:eastAsia="zh-CN"/>
        </w:rPr>
        <w:t xml:space="preserve">报告</w:t>
      </w:r>
      <w:r>
        <w:rPr>
          <w:rFonts w:hint="eastAsia" w:ascii="仿宋" w:hAnsi="仿宋" w:eastAsia="仿宋" w:cs="仿宋"/>
          <w:color w:val="ff0000"/>
          <w:sz w:val="28"/>
          <w:szCs w:val="28"/>
          <w:lang w:val="en-US" w:eastAsia="zh-CN"/>
        </w:rPr>
        <w:t xml:space="preserve">》</w:t>
      </w:r>
      <w:r>
        <w:rPr>
          <w:rFonts w:hint="eastAsia" w:ascii="仿宋" w:hAnsi="仿宋" w:eastAsia="仿宋" w:cs="仿宋"/>
          <w:sz w:val="28"/>
          <w:szCs w:val="28"/>
          <w:lang w:eastAsia="zh-CN"/>
        </w:rPr>
        <w:t xml:space="preserve">复印件（加盖</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lang w:eastAsia="zh-CN"/>
        </w:rPr>
        <w:t xml:space="preserve">公章）。</w:t>
      </w:r>
      <w:r/>
    </w:p>
    <w:p>
      <w:pPr>
        <w:pStyle w:val="1030"/>
        <w:pageBreakBefore w:val="0"/>
        <w:spacing w:line="520" w:lineRule="exact"/>
        <w:widowControl w:val="off"/>
        <w:rPr>
          <w:rFonts w:hint="eastAsia" w:ascii="仿宋" w:hAnsi="仿宋" w:eastAsia="仿宋" w:cs="仿宋"/>
          <w:color w:val="ff0000"/>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color w:val="ff0000"/>
          <w:sz w:val="28"/>
          <w:szCs w:val="28"/>
        </w:rPr>
        <w:t xml:space="preserve">所投产品的质量标准须符合《中华人民共和国农业农村部公告第396号》规定，产品标签（含兽药追溯码）和说明书须符合《兽药标签和说明书管理办法》和《中华人民共和国农业农村部公告第174号》的规定，投标人须提供产品外包装（含标签和说明书）、兽药追溯码图片，牧政通“兽药查询”扫描兽药追溯码后显示该兽药信息截图打印件。兽药追溯码信息截图应与产品外包装信息一致。</w:t>
      </w:r>
      <w:r/>
    </w:p>
    <w:p>
      <w:pPr>
        <w:pStyle w:val="1030"/>
        <w:pageBreakBefore w:val="0"/>
        <w:spacing w:line="520" w:lineRule="exact"/>
        <w:widowControl w:val="off"/>
        <w:rPr>
          <w:rFonts w:hint="eastAsia" w:ascii="仿宋" w:hAnsi="仿宋" w:eastAsia="仿宋" w:cs="仿宋"/>
          <w:color w:val="ff0000"/>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5、所投产品</w:t>
      </w:r>
      <w:r>
        <w:rPr>
          <w:rFonts w:hint="eastAsia" w:ascii="仿宋" w:hAnsi="仿宋" w:eastAsia="仿宋" w:cs="仿宋"/>
          <w:color w:val="ff0000"/>
          <w:sz w:val="28"/>
          <w:szCs w:val="28"/>
          <w:lang w:val="en-US" w:eastAsia="zh-CN"/>
        </w:rPr>
        <w:t xml:space="preserve">原则上为同一生产批号，最多不超过两个批次，且已按规定在国家兽药基础数据库中上传</w:t>
      </w:r>
      <w:r>
        <w:rPr>
          <w:rFonts w:hint="eastAsia" w:ascii="仿宋" w:hAnsi="仿宋" w:eastAsia="仿宋" w:cs="仿宋"/>
          <w:color w:val="000000" w:themeColor="text1"/>
          <w:sz w:val="28"/>
          <w:szCs w:val="28"/>
          <w:lang w:val="en-US" w:eastAsia="zh-CN"/>
        </w:rPr>
        <w:t xml:space="preserve">完毕</w:t>
      </w:r>
      <w:r>
        <w:rPr>
          <w:rFonts w:hint="eastAsia" w:ascii="仿宋" w:hAnsi="仿宋" w:eastAsia="仿宋" w:cs="仿宋"/>
          <w:color w:val="ff0000"/>
          <w:sz w:val="28"/>
          <w:szCs w:val="28"/>
          <w:lang w:val="en-US" w:eastAsia="zh-CN"/>
        </w:rPr>
        <w:t xml:space="preserve">入库、出库数据，提供截图。</w:t>
      </w:r>
      <w:r/>
    </w:p>
    <w:p>
      <w:pPr>
        <w:pStyle w:val="103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备注：以上带“▲”项为实质性要求，若投标人对于带“</w:t>
      </w:r>
      <w:r>
        <w:rPr>
          <w:rFonts w:hint="eastAsia" w:ascii="仿宋" w:hAnsi="仿宋" w:eastAsia="仿宋" w:cs="仿宋"/>
          <w:sz w:val="28"/>
          <w:szCs w:val="28"/>
          <w:lang w:bidi="ar"/>
        </w:rPr>
        <w:t xml:space="preserve">▲</w:t>
      </w:r>
      <w:r>
        <w:rPr>
          <w:rFonts w:hint="eastAsia" w:ascii="仿宋" w:hAnsi="仿宋" w:eastAsia="仿宋" w:cs="仿宋"/>
          <w:sz w:val="28"/>
          <w:szCs w:val="28"/>
        </w:rPr>
        <w:t xml:space="preserve">”项响应存在负偏离，将作无效投标处理。以上材料均需加盖</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公章。</w:t>
      </w:r>
      <w:r>
        <w:rPr>
          <w:rFonts w:hint="eastAsia" w:ascii="仿宋" w:hAnsi="仿宋" w:eastAsia="仿宋" w:cs="仿宋"/>
          <w:sz w:val="28"/>
          <w:szCs w:val="28"/>
          <w:lang w:val="en-US" w:eastAsia="zh-CN"/>
        </w:rPr>
        <w:t xml:space="preserve">        </w:t>
      </w:r>
      <w:r/>
    </w:p>
    <w:p>
      <w:pPr>
        <w:pStyle w:val="103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投标单位近三年内不得有因严重违法行为受过较大数额罚款（指</w:t>
      </w:r>
      <w:r>
        <w:rPr>
          <w:rFonts w:hint="eastAsia" w:ascii="仿宋" w:hAnsi="仿宋" w:eastAsia="仿宋" w:cs="仿宋"/>
          <w:color w:val="ff0000"/>
          <w:sz w:val="28"/>
          <w:szCs w:val="28"/>
          <w:lang w:val="en-US" w:eastAsia="zh-CN"/>
        </w:rPr>
        <w:t xml:space="preserve">人民币200万元</w:t>
      </w:r>
      <w:r>
        <w:rPr>
          <w:rFonts w:hint="eastAsia" w:ascii="仿宋" w:hAnsi="仿宋" w:eastAsia="仿宋" w:cs="仿宋"/>
          <w:sz w:val="28"/>
          <w:szCs w:val="28"/>
          <w:lang w:val="en-US" w:eastAsia="zh-CN"/>
        </w:rPr>
        <w:t xml:space="preserve">以上罚款，按财政部财库﹝2022﹞3号文件规定执行）情形，并不得有因严重失信行为被列入政府采购黑名单（以“信用中国、</w:t>
      </w:r>
      <w:r>
        <w:rPr>
          <w:rFonts w:hint="eastAsia" w:ascii="仿宋" w:hAnsi="仿宋" w:eastAsia="仿宋" w:cs="仿宋"/>
          <w:sz w:val="28"/>
          <w:szCs w:val="28"/>
        </w:rPr>
        <w:t xml:space="preserve">中国政府采购网</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中国执行信息公开网、国家企业信用信息公示系统”查询截图为准，查询日期截止为投标日期前30日内）情形</w:t>
      </w:r>
      <w:r>
        <w:rPr>
          <w:rFonts w:hint="eastAsia" w:ascii="仿宋" w:hAnsi="仿宋" w:eastAsia="仿宋" w:cs="仿宋"/>
          <w:sz w:val="28"/>
          <w:szCs w:val="28"/>
        </w:rPr>
        <w:t xml:space="preserve">。</w:t>
      </w:r>
      <w:r/>
    </w:p>
    <w:p>
      <w:pPr>
        <w:pStyle w:val="103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确认成交供应商后，需检查供应商的技术资格原件并</w:t>
      </w:r>
      <w:r>
        <w:rPr>
          <w:rFonts w:hint="eastAsia" w:ascii="仿宋" w:hAnsi="仿宋" w:eastAsia="仿宋" w:cs="仿宋"/>
          <w:sz w:val="28"/>
          <w:szCs w:val="28"/>
          <w:lang w:val="en-US" w:eastAsia="zh-CN"/>
        </w:rPr>
        <w:t xml:space="preserve">对所提供产品</w:t>
      </w:r>
      <w:r>
        <w:rPr>
          <w:rFonts w:hint="eastAsia" w:ascii="仿宋" w:hAnsi="仿宋" w:eastAsia="仿宋" w:cs="仿宋"/>
          <w:color w:val="ff0000"/>
          <w:sz w:val="28"/>
          <w:szCs w:val="28"/>
          <w:lang w:val="en-US" w:eastAsia="zh-CN"/>
        </w:rPr>
        <w:t xml:space="preserve">进行随机抽样送检，检验结果合格按照合同约定付款，检验结果不合格依法承担相应法律责任</w:t>
      </w:r>
      <w:r>
        <w:rPr>
          <w:rFonts w:hint="eastAsia" w:ascii="仿宋" w:hAnsi="仿宋" w:eastAsia="仿宋" w:cs="仿宋"/>
          <w:sz w:val="28"/>
          <w:szCs w:val="28"/>
        </w:rPr>
        <w:t xml:space="preserve">。</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jc w:val="center"/>
        <w:spacing w:line="440" w:lineRule="exact"/>
        <w:rPr>
          <w:rFonts w:hint="eastAsia" w:ascii="仿宋" w:hAnsi="仿宋" w:eastAsia="仿宋" w:cs="仿宋"/>
          <w:sz w:val="28"/>
          <w:szCs w:val="28"/>
        </w:rPr>
        <w:sectPr>
          <w:headerReference w:type="default" r:id="rId11"/>
          <w:footnotePr/>
          <w:endnotePr/>
          <w:type w:val="nextPage"/>
          <w:pgSz w:w="11906" w:h="16838" w:orient="portrait"/>
          <w:pgMar w:top="1985" w:right="1418" w:bottom="1440" w:left="1701" w:header="851" w:footer="992" w:gutter="0"/>
          <w:cols w:num="1" w:sep="0" w:space="720" w:equalWidth="1"/>
          <w:docGrid w:linePitch="360"/>
        </w:sectPr>
      </w:pPr>
      <w:r>
        <w:rPr>
          <w:rFonts w:hint="eastAsia" w:ascii="仿宋" w:hAnsi="仿宋" w:eastAsia="仿宋" w:cs="仿宋"/>
          <w:sz w:val="28"/>
          <w:szCs w:val="28"/>
        </w:rPr>
      </w:r>
      <w:r/>
    </w:p>
    <w:p>
      <w:pPr>
        <w:pStyle w:val="964"/>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第四章：合同</w:t>
      </w:r>
      <w:r/>
    </w:p>
    <w:p>
      <w:pPr>
        <w:jc w:val="left"/>
        <w:spacing w:line="600" w:lineRule="exact"/>
        <w:rPr>
          <w:rFonts w:hint="eastAsia" w:ascii="仿宋" w:hAnsi="仿宋" w:eastAsia="仿宋" w:cs="仿宋"/>
          <w:b/>
          <w:sz w:val="28"/>
          <w:szCs w:val="28"/>
          <w:u w:val="single"/>
        </w:rPr>
      </w:pPr>
      <w:r/>
      <w:bookmarkStart w:id="23" w:name="_Toc390099086"/>
      <w:r/>
      <w:bookmarkStart w:id="24" w:name="_Toc383624013"/>
      <w:r/>
      <w:bookmarkStart w:id="25" w:name="_Toc383626062"/>
      <w:r/>
      <w:bookmarkStart w:id="26" w:name="_Toc383623741"/>
      <w:r/>
      <w:bookmarkStart w:id="27" w:name="_Toc390098908"/>
      <w:r/>
      <w:bookmarkStart w:id="28" w:name="_Toc390246973"/>
      <w:r/>
      <w:bookmarkStart w:id="29" w:name="_Toc425871381"/>
      <w:r/>
      <w:bookmarkStart w:id="30" w:name="_Toc383679815"/>
      <w:r/>
      <w:bookmarkStart w:id="31" w:name="_Toc383698715"/>
      <w:r>
        <w:rPr>
          <w:rFonts w:hint="eastAsia" w:ascii="仿宋" w:hAnsi="仿宋" w:eastAsia="仿宋" w:cs="仿宋"/>
          <w:b/>
          <w:sz w:val="28"/>
          <w:szCs w:val="28"/>
        </w:rPr>
        <w:t xml:space="preserve">合同编号：</w:t>
      </w:r>
      <w:r/>
    </w:p>
    <w:p>
      <w:pPr>
        <w:spacing w:line="600" w:lineRule="exact"/>
        <w:rPr>
          <w:rFonts w:hint="eastAsia" w:ascii="仿宋" w:hAnsi="仿宋" w:eastAsia="仿宋" w:cs="仿宋"/>
          <w:b/>
          <w:sz w:val="28"/>
          <w:szCs w:val="28"/>
          <w:u w:val="single"/>
        </w:rPr>
      </w:pPr>
      <w:r>
        <w:rPr>
          <w:rFonts w:hint="eastAsia" w:ascii="仿宋" w:hAnsi="仿宋" w:eastAsia="仿宋" w:cs="仿宋"/>
          <w:b/>
          <w:sz w:val="28"/>
          <w:szCs w:val="28"/>
        </w:rPr>
        <w:t xml:space="preserve">项目名称：</w:t>
      </w:r>
      <w:r/>
    </w:p>
    <w:p>
      <w:pPr>
        <w:spacing w:line="600" w:lineRule="exact"/>
        <w:rPr>
          <w:rFonts w:hint="eastAsia" w:ascii="仿宋" w:hAnsi="仿宋" w:eastAsia="仿宋" w:cs="仿宋"/>
          <w:b/>
          <w:sz w:val="28"/>
          <w:szCs w:val="28"/>
          <w:u w:val="single"/>
        </w:rPr>
      </w:pPr>
      <w:r>
        <w:rPr>
          <w:rFonts w:hint="eastAsia" w:ascii="仿宋" w:hAnsi="仿宋" w:eastAsia="仿宋" w:cs="仿宋"/>
          <w:b/>
          <w:sz w:val="28"/>
          <w:szCs w:val="28"/>
        </w:rPr>
        <w:t xml:space="preserve">使用单位：</w:t>
      </w:r>
      <w:r/>
    </w:p>
    <w:p>
      <w:pPr>
        <w:spacing w:line="600" w:lineRule="exact"/>
        <w:rPr>
          <w:rFonts w:hint="eastAsia" w:ascii="仿宋" w:hAnsi="仿宋" w:eastAsia="仿宋" w:cs="仿宋"/>
          <w:b/>
          <w:sz w:val="28"/>
          <w:szCs w:val="28"/>
        </w:rPr>
      </w:pPr>
      <w:r>
        <w:rPr>
          <w:rFonts w:hint="eastAsia" w:ascii="仿宋" w:hAnsi="仿宋" w:eastAsia="仿宋" w:cs="仿宋"/>
          <w:b/>
          <w:sz w:val="28"/>
          <w:szCs w:val="28"/>
        </w:rPr>
        <w:t xml:space="preserve">供货单位：</w:t>
      </w:r>
      <w:r/>
    </w:p>
    <w:p>
      <w:pPr>
        <w:spacing w:line="600" w:lineRule="exact"/>
        <w:rPr>
          <w:rFonts w:hint="eastAsia" w:ascii="仿宋" w:hAnsi="仿宋" w:eastAsia="仿宋" w:cs="仿宋"/>
          <w:sz w:val="28"/>
          <w:szCs w:val="28"/>
          <w:lang w:val="zh-CN"/>
        </w:rPr>
      </w:pPr>
      <w:r>
        <w:rPr>
          <w:rFonts w:hint="eastAsia" w:ascii="仿宋" w:hAnsi="仿宋" w:eastAsia="仿宋" w:cs="仿宋"/>
          <w:b/>
          <w:sz w:val="28"/>
          <w:szCs w:val="28"/>
        </w:rPr>
        <w:t xml:space="preserve">签订日期：</w:t>
      </w:r>
      <w:r/>
    </w:p>
    <w:p>
      <w:pPr>
        <w:spacing w:line="600" w:lineRule="exact"/>
        <w:rPr>
          <w:rFonts w:hint="eastAsia" w:ascii="仿宋" w:hAnsi="仿宋" w:eastAsia="仿宋" w:cs="仿宋"/>
          <w:sz w:val="28"/>
          <w:szCs w:val="28"/>
        </w:rPr>
      </w:pPr>
      <w:r>
        <w:rPr>
          <w:rFonts w:hint="eastAsia" w:ascii="仿宋" w:hAnsi="仿宋" w:eastAsia="仿宋" w:cs="仿宋"/>
          <w:sz w:val="28"/>
          <w:szCs w:val="28"/>
          <w:lang w:val="zh-CN"/>
        </w:rPr>
        <w:t xml:space="preserve">合同编号：</w:t>
      </w:r>
      <w:r/>
    </w:p>
    <w:tbl>
      <w:tblPr>
        <w:tblStyle w:val="95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住所地</w:t>
            </w:r>
            <w:r>
              <w:rPr>
                <w:rFonts w:hint="eastAsia" w:ascii="仿宋" w:hAnsi="仿宋" w:eastAsia="仿宋" w:cs="仿宋"/>
                <w:sz w:val="28"/>
                <w:szCs w:val="28"/>
              </w:rPr>
              <w:t xml:space="preserve">：</w:t>
            </w:r>
            <w:r/>
          </w:p>
        </w:tc>
      </w:tr>
    </w:tbl>
    <w:p>
      <w:pPr>
        <w:ind w:firstLine="420"/>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根据《中华人民共和国政府采购法》、《中华人民共和国民法典》等法律法规的规定，甲乙双方按照招标结果签订本合同。</w:t>
      </w:r>
      <w:r/>
    </w:p>
    <w:p>
      <w:pPr>
        <w:ind w:firstLine="420"/>
        <w:spacing w:line="360" w:lineRule="exact"/>
        <w:rPr>
          <w:rFonts w:hint="eastAsia" w:ascii="仿宋" w:hAnsi="仿宋" w:eastAsia="仿宋" w:cs="仿宋"/>
          <w:sz w:val="28"/>
          <w:szCs w:val="28"/>
          <w:lang w:val="zh-CN"/>
        </w:rPr>
      </w:pPr>
      <w:r>
        <w:rPr>
          <w:rFonts w:hint="eastAsia" w:ascii="仿宋" w:hAnsi="仿宋" w:eastAsia="仿宋" w:cs="仿宋"/>
          <w:b/>
          <w:bCs/>
          <w:sz w:val="28"/>
          <w:szCs w:val="28"/>
          <w:lang w:val="zh-CN"/>
        </w:rPr>
        <w:t xml:space="preserve">第一条合同标的</w:t>
      </w:r>
      <w:r>
        <w:rPr>
          <w:rFonts w:hint="eastAsia" w:ascii="仿宋" w:hAnsi="仿宋" w:eastAsia="仿宋" w:cs="仿宋"/>
          <w:sz w:val="28"/>
          <w:szCs w:val="28"/>
          <w:lang w:val="zh-CN"/>
        </w:rPr>
        <w:t xml:space="preserve">乙方根据甲方需求提供下列货物：</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，货物名称、规格、数量及单价等详见合同附件1。</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b/>
          <w:bCs/>
          <w:sz w:val="28"/>
          <w:szCs w:val="28"/>
          <w:lang w:val="zh-CN"/>
        </w:rPr>
        <w:t xml:space="preserve">第二条合同总价款</w:t>
      </w:r>
      <w:r>
        <w:rPr>
          <w:rFonts w:hint="eastAsia" w:ascii="仿宋" w:hAnsi="仿宋" w:eastAsia="仿宋" w:cs="仿宋"/>
          <w:sz w:val="28"/>
          <w:szCs w:val="28"/>
          <w:lang w:val="zh-CN"/>
        </w:rPr>
        <w:t xml:space="preserve">本合同项下人民币单价（大写） 总价款为_________（大写）人民币（</w:t>
      </w:r>
      <w:r>
        <w:rPr>
          <w:rFonts w:hint="eastAsia" w:ascii="仿宋" w:hAnsi="仿宋" w:eastAsia="仿宋" w:cs="仿宋"/>
          <w:b/>
          <w:bCs/>
          <w:sz w:val="28"/>
          <w:szCs w:val="28"/>
          <w:lang w:val="zh-CN"/>
        </w:rPr>
        <w:t xml:space="preserve">泰兴交付价）</w:t>
      </w:r>
      <w:r>
        <w:rPr>
          <w:rFonts w:hint="eastAsia" w:ascii="仿宋" w:hAnsi="仿宋" w:eastAsia="仿宋" w:cs="仿宋"/>
          <w:sz w:val="28"/>
          <w:szCs w:val="28"/>
          <w:lang w:val="zh-CN"/>
        </w:rPr>
        <w:t xml:space="preserve">，分项价款在“投标报价表”中有明确规定。 </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本合同总价款是货物设计、制造、包装、仓储、运输、安装及验收合格之前及保修期内备品备件发生的所有含税费用，以及支付给员工的工资和国家强制缴纳的各种社会保障资金等。</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本合同总价款还包含乙方应当提供的伴随服务/售后服务费用。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本合同执行期间合同总价款不变。</w:t>
      </w:r>
      <w:r/>
    </w:p>
    <w:p>
      <w:pPr>
        <w:ind w:firstLine="551"/>
        <w:spacing w:line="360" w:lineRule="exact"/>
        <w:rPr>
          <w:rFonts w:hint="eastAsia" w:ascii="仿宋" w:hAnsi="仿宋" w:eastAsia="仿宋" w:cs="仿宋"/>
          <w:sz w:val="28"/>
          <w:szCs w:val="28"/>
          <w:lang w:val="zh-CN"/>
        </w:rPr>
      </w:pPr>
      <w:r>
        <w:rPr>
          <w:rFonts w:hint="eastAsia" w:ascii="仿宋" w:hAnsi="仿宋" w:eastAsia="仿宋" w:cs="仿宋"/>
          <w:b/>
          <w:bCs/>
          <w:sz w:val="28"/>
          <w:szCs w:val="28"/>
          <w:lang w:val="zh-CN"/>
        </w:rPr>
        <w:t xml:space="preserve">第三条组成本合同的有关文件</w:t>
      </w:r>
      <w:r>
        <w:rPr>
          <w:rFonts w:hint="eastAsia" w:ascii="仿宋" w:hAnsi="仿宋" w:eastAsia="仿宋" w:cs="仿宋"/>
          <w:sz w:val="28"/>
          <w:szCs w:val="28"/>
          <w:lang w:val="zh-CN"/>
        </w:rPr>
        <w:t xml:space="preserve">下列关于泰兴市政府采购号标的招投标文件或与本次采购活动方式相适应的文件及有关附件是本合同不可分割的组成部分，与本合同具有同等法律效力，这些文件包括但不限于：</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（1）乙方提供的投标文件和投标报价表；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（2）供货一览表；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（3）交货一览表；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（4）技术规格响应表；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（5）投标承诺；</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（6）服务承诺；</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（7）中标通知书；</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（8）甲乙双方商定的其他文件等。</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rPr>
        <w:t xml:space="preserve">当招标文件和乙方的投标文件不一致时，应当以招标文件为准，但如果投标文件的承诺高于招标文件时，以投标文件为准。</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第四条权利保证</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第五条质量保证</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第六条包装要求</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2、每一包装单元内应附详细的装箱单和质量合格凭证。</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3、免费质保期年（项目验收合格后起算），免费质保期从年月日—年月日。</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第七条交货和验收</w:t>
      </w:r>
      <w:r/>
    </w:p>
    <w:p>
      <w:pPr>
        <w:ind w:firstLine="420"/>
        <w:jc w:val="left"/>
        <w:spacing w:line="360" w:lineRule="exact"/>
        <w:rPr>
          <w:rFonts w:hint="eastAsia" w:ascii="仿宋" w:hAnsi="仿宋" w:eastAsia="仿宋" w:cs="仿宋"/>
          <w:sz w:val="28"/>
          <w:szCs w:val="28"/>
          <w:u w:val="single"/>
          <w:lang w:val="zh-CN"/>
        </w:rPr>
      </w:pPr>
      <w:r>
        <w:rPr>
          <w:rFonts w:hint="eastAsia" w:ascii="仿宋" w:hAnsi="仿宋" w:eastAsia="仿宋" w:cs="仿宋"/>
          <w:sz w:val="28"/>
          <w:szCs w:val="28"/>
          <w:lang w:val="zh-CN"/>
        </w:rPr>
        <w:t xml:space="preserve">1、乙方应当在年月日之前将货物安装调试完毕交付甲方正常使用，地点由甲方指定（详见合同附件2）。招标文件有约定的，从其约定。</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3、货物的到货验收包括：型号、规格、数量、外观质量、及货物包装是否完好。</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乙方应严格按照安全生产的相关规定，规范做好各种施工安全标志，确保施工安全、一旦发生任何安全事故，承包人负责处理并承担一切责任及经济损失。</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rPr>
        <w:t xml:space="preserve">6、</w:t>
      </w:r>
      <w:r>
        <w:rPr>
          <w:rFonts w:hint="eastAsia" w:ascii="仿宋" w:hAnsi="仿宋" w:eastAsia="仿宋" w:cs="仿宋"/>
          <w:sz w:val="28"/>
          <w:szCs w:val="28"/>
          <w:lang w:val="zh-CN"/>
        </w:rPr>
        <w:t xml:space="preserve">甲方应当在安装调试结束后的7个工作日内对货物进行验收。验收合格的，由甲方签署验收单并加盖单位公章。招标文件对检验期限另有规定的，从其规定。</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rPr>
        <w:t xml:space="preserve">7、</w:t>
      </w:r>
      <w:r>
        <w:rPr>
          <w:rFonts w:hint="eastAsia" w:ascii="仿宋" w:hAnsi="仿宋" w:eastAsia="仿宋" w:cs="仿宋"/>
          <w:sz w:val="28"/>
          <w:szCs w:val="28"/>
          <w:lang w:val="zh-CN"/>
        </w:rPr>
        <w:t xml:space="preserve">货物和系统调试验收的标准：按行业通行标准、厂方出厂标准和乙方投标文件的承诺（详见合同附件载明的标准，并不低于国家相关标准）。</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第八条伴随服务／售后服务</w:t>
      </w:r>
      <w:r/>
    </w:p>
    <w:p>
      <w:pPr>
        <w:ind w:firstLine="420"/>
        <w:jc w:val="left"/>
        <w:spacing w:line="360" w:lineRule="exact"/>
        <w:tabs>
          <w:tab w:val="left" w:pos="1620" w:leader="none"/>
        </w:tabs>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1、乙方应按照国家有关法律法规规章和“三包”规定以及合同所附的“服务承诺”提供服务。</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2、除前款规定外，乙方还应提供下列服务：</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（1）货物的现场安装、调试和/或启动监督；</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（2）就货物的安装、启动、运行及维护等对甲方人员进行免费培训。</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3、若招标文件中不包含有关伴随服务或售后服务的承诺，双方作如下约定：</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应为甲方提供免费培训服务，并指派专人负责与甲方联系售后服务事宜。主要培训内容为货物的基本结构、性能、主要部件的构造及处理，日常使用操作、常见问题的排除、紧急情况的处理等，如甲方未使用过同类型货物，乙方还需就货物的功能对甲方人员进行相应的技术培训，培训地点主要在货物安装现场或由甲方安排。</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（2）所购货物按乙方投标承诺提供免费维护和质量保证，保修费用计入总价。</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（3）保修期内，乙方负责对其提供的货物整机进行维修和系统维护，不再收取任何费用，但不可抗力（如火灾、雷击等）造成的故障除外。</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（4）货物故障报修的响应时间按乙方投标承诺执行。</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（5）若货物故障在检修8工作小时后仍无法排除，乙方应在48小时内免费提供不低于故障货物规格型号档次的备用货物供甲方使用，直至故障货物修复。</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（6）所有货物保修服务方式均为乙方上门保修，即由乙方派员到货物使用现场维修，由此产生的一切费用均由乙方承担。</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（7）保修期后的货物维护由双方协商再定。</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第九条履约保证金</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1、乙方在签订本合同前，以支票、汇票、本票、履约担保等法律法规允许的非现金形式，向采购人预交合同价的5 %履约保证金。</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2、履约保证金的有效期为该项目验收合格时止。</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3、如乙方未能履行合同规定的义务，甲方有权从履约保证金中取得补偿。</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4、质保金在质保期满后无息返还。</w:t>
      </w:r>
      <w:r/>
    </w:p>
    <w:p>
      <w:pPr>
        <w:ind w:firstLine="420"/>
        <w:jc w:val="left"/>
        <w:spacing w:line="360" w:lineRule="exact"/>
        <w:rPr>
          <w:rFonts w:hint="eastAsia" w:ascii="仿宋" w:hAnsi="仿宋" w:eastAsia="仿宋" w:cs="仿宋"/>
          <w:b/>
          <w:bCs/>
          <w:iCs/>
          <w:sz w:val="28"/>
          <w:szCs w:val="28"/>
          <w:lang w:val="zh-CN"/>
        </w:rPr>
      </w:pPr>
      <w:r>
        <w:rPr>
          <w:rFonts w:hint="eastAsia" w:ascii="仿宋" w:hAnsi="仿宋" w:eastAsia="仿宋" w:cs="仿宋"/>
          <w:b/>
          <w:bCs/>
          <w:sz w:val="28"/>
          <w:szCs w:val="28"/>
          <w:lang w:val="zh-CN"/>
        </w:rPr>
        <w:t xml:space="preserve">第十条货款支付</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1、本合同项下所有款项均以人民币支付。</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2、本合同项下的采购资金由甲方自行支付，乙方向甲方开具发票。</w:t>
      </w:r>
      <w:r/>
    </w:p>
    <w:p>
      <w:pPr>
        <w:ind w:firstLine="420"/>
        <w:jc w:val="left"/>
        <w:spacing w:line="360" w:lineRule="exact"/>
        <w:rPr>
          <w:rFonts w:hint="eastAsia" w:ascii="仿宋" w:hAnsi="仿宋" w:eastAsia="仿宋" w:cs="仿宋"/>
          <w:sz w:val="28"/>
          <w:szCs w:val="28"/>
          <w:highlight w:val="yellow"/>
          <w:u w:val="single"/>
          <w:lang w:val="zh-CN"/>
        </w:rPr>
      </w:pPr>
      <w:r>
        <w:rPr>
          <w:rFonts w:hint="eastAsia" w:ascii="仿宋" w:hAnsi="仿宋" w:eastAsia="仿宋" w:cs="仿宋"/>
          <w:sz w:val="28"/>
          <w:szCs w:val="28"/>
          <w:lang w:val="zh-CN"/>
        </w:rPr>
        <w:t xml:space="preserve">3、付款方式：合同签订之日起10日内按照合同规定供货至指定地点，产品标识符合要求，质量经抽检合格后一次性付清。供货完成后，可凭泰兴市农业农村局验收核实的数量结算相应货款。</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第十一条违约责任</w:t>
      </w:r>
      <w:r>
        <w:rPr>
          <w:rFonts w:hint="eastAsia" w:ascii="仿宋" w:hAnsi="仿宋" w:eastAsia="仿宋" w:cs="仿宋"/>
          <w:b/>
          <w:bCs/>
          <w:sz w:val="28"/>
          <w:szCs w:val="28"/>
          <w:lang w:val="zh-CN"/>
        </w:rPr>
        <w:tab/>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１、甲方无正当理由拒收货物、拒付货物款的，由甲方向乙方偿付合同总价的5%违约金。</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２、甲方未按合同规定的期限向乙方支付货款的，每逾期1天甲方向乙方偿付欠款总额的5‰滞纳金，但累计滞纳金总额不超过欠款总额的5%。</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３、如乙方不能交付货物、完成安装调试的，甲方有权扣留全部履约保证金；同时乙方应向甲方支付合同总价5%的违约金。</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４、乙方逾期交付的，每逾期1天，乙方向甲方偿付合同总额的5‰的滞纳金。如乙方逾期交付达10天，甲方有权解除合同，解除合同的通知自到达乙方时生效。</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５、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7、乙方未按本合同第九条的规定向甲方交付履约保证金的，应按应交付履约保证金的100%向甲方支付违约金，该违约金的支付不影响乙方应承担的其他违约责任。</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8、乙方未按本合同的规定和“服务承诺”提供伴随服务/售后服务的，应按合同总价款的5 %向甲方承担违约责任。</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第十二条合同的变更和终止</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1、除《政府采购法》第50条第二款规定的情形外，本合同一经签订，甲乙双方不得擅自变更、中止或终止合同。</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w:t>
      </w:r>
      <w:r>
        <w:rPr>
          <w:rFonts w:hint="eastAsia" w:ascii="仿宋" w:hAnsi="仿宋" w:eastAsia="仿宋" w:cs="仿宋"/>
          <w:sz w:val="28"/>
          <w:szCs w:val="28"/>
        </w:rPr>
        <w:t xml:space="preserve">除发生法律规定的不能预见、不能避免并不能克服的客观情况外，甲乙双方不得放弃或拒绝履行合同。乙方放弃或拒绝履行合同，在三年内不得参加泰兴市农业农村局组织的政府采购活动。</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第十三条合同的转让</w:t>
      </w:r>
      <w:r/>
    </w:p>
    <w:p>
      <w:pPr>
        <w:ind w:firstLine="420"/>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乙方不得擅自部分或全部转让其应履行的合同义务。</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第十四条特别约定</w:t>
      </w:r>
      <w:r/>
    </w:p>
    <w:p>
      <w:pPr>
        <w:ind w:firstLine="560"/>
        <w:spacing w:line="360" w:lineRule="exact"/>
        <w:tabs>
          <w:tab w:val="left" w:pos="753" w:leader="none"/>
        </w:tabs>
        <w:rPr>
          <w:rFonts w:hint="eastAsia" w:ascii="仿宋" w:hAnsi="仿宋" w:eastAsia="仿宋" w:cs="仿宋"/>
          <w:sz w:val="28"/>
          <w:szCs w:val="28"/>
        </w:rPr>
      </w:pPr>
      <w:r>
        <w:rPr>
          <w:rFonts w:hint="eastAsia" w:ascii="仿宋" w:hAnsi="仿宋" w:eastAsia="仿宋" w:cs="仿宋"/>
          <w:sz w:val="28"/>
          <w:szCs w:val="28"/>
        </w:rPr>
        <w:t xml:space="preserve">1、售后服务要求：</w:t>
      </w:r>
      <w:r/>
    </w:p>
    <w:p>
      <w:pPr>
        <w:ind w:firstLine="560"/>
        <w:spacing w:line="36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（1）乙方负责将所采购货物运送至甲方指定的地点；</w:t>
      </w:r>
      <w:r/>
    </w:p>
    <w:p>
      <w:pPr>
        <w:ind w:firstLine="560"/>
        <w:spacing w:line="360" w:lineRule="exact"/>
        <w:rPr>
          <w:rFonts w:hint="eastAsia" w:ascii="仿宋" w:hAnsi="仿宋" w:eastAsia="仿宋" w:cs="仿宋"/>
          <w:sz w:val="28"/>
          <w:szCs w:val="28"/>
        </w:rPr>
      </w:pPr>
      <w:r>
        <w:rPr>
          <w:rFonts w:hint="eastAsia" w:ascii="仿宋" w:hAnsi="仿宋" w:eastAsia="仿宋" w:cs="仿宋"/>
          <w:sz w:val="28"/>
          <w:szCs w:val="28"/>
        </w:rPr>
        <w:t xml:space="preserve">2、产品质量要求：</w:t>
      </w:r>
      <w:r/>
    </w:p>
    <w:p>
      <w:pPr>
        <w:ind w:firstLine="560"/>
        <w:spacing w:line="360" w:lineRule="exact"/>
        <w:rPr>
          <w:rFonts w:hint="eastAsia" w:ascii="仿宋" w:hAnsi="仿宋" w:eastAsia="仿宋" w:cs="仿宋"/>
          <w:sz w:val="28"/>
          <w:szCs w:val="28"/>
        </w:rPr>
      </w:pPr>
      <w:r>
        <w:rPr>
          <w:rFonts w:hint="eastAsia" w:ascii="仿宋" w:hAnsi="仿宋" w:eastAsia="仿宋" w:cs="仿宋"/>
          <w:sz w:val="28"/>
          <w:szCs w:val="28"/>
        </w:rPr>
        <w:t xml:space="preserve">（1）乙方提供的产品及配件均必须为按国家规格条例生产的合格正规产品，符合设计规范要求，质量符合国际或国家通用标准，所有设备、附（配）件应具备该类产品的功能要求，无瑕疵和缺陷，质量为合格的全新产品，同时有明确的生产厂商或制造厂商。如有瑕疵（缺陷）、质量问题或系假冒伪劣产品，乙方负责包退、包换，发生的费用由乙方负责，同时甲方保留追诉的权利</w:t>
      </w:r>
      <w:r>
        <w:rPr>
          <w:rFonts w:hint="eastAsia" w:ascii="仿宋" w:hAnsi="仿宋" w:eastAsia="仿宋" w:cs="仿宋"/>
          <w:sz w:val="28"/>
          <w:szCs w:val="28"/>
          <w:lang w:val="zh-CN"/>
        </w:rPr>
        <w:t xml:space="preserve">。</w:t>
      </w:r>
      <w:r/>
    </w:p>
    <w:p>
      <w:pPr>
        <w:ind w:firstLine="560"/>
        <w:spacing w:line="360" w:lineRule="exact"/>
        <w:rPr>
          <w:rFonts w:hint="eastAsia" w:ascii="仿宋" w:hAnsi="仿宋" w:eastAsia="仿宋" w:cs="仿宋"/>
          <w:sz w:val="28"/>
          <w:szCs w:val="28"/>
        </w:rPr>
      </w:pPr>
      <w:r>
        <w:rPr>
          <w:rFonts w:hint="eastAsia" w:ascii="仿宋" w:hAnsi="仿宋" w:eastAsia="仿宋" w:cs="仿宋"/>
          <w:sz w:val="28"/>
          <w:szCs w:val="28"/>
        </w:rPr>
        <w:t xml:space="preserve">（2）甲方保留在投标方中标后，委托第三方对中标设备进行测试、检验、以及对项目实施后验收的权利，在验收或使用过程中如发现不能满足招标文件中要求的性能指标或投标文件中响应的性能指标，经第三方验证确实，甲方有权要求乙方无条件退货，并依据合同进行相关处罚。</w:t>
      </w:r>
      <w:r/>
    </w:p>
    <w:p>
      <w:pPr>
        <w:ind w:firstLine="548"/>
        <w:spacing w:line="360" w:lineRule="exact"/>
        <w:rPr>
          <w:rFonts w:hint="eastAsia" w:ascii="仿宋" w:hAnsi="仿宋" w:eastAsia="仿宋" w:cs="仿宋"/>
          <w:sz w:val="28"/>
          <w:szCs w:val="28"/>
        </w:rPr>
      </w:pPr>
      <w:r>
        <w:rPr>
          <w:rFonts w:hint="eastAsia" w:ascii="仿宋" w:hAnsi="仿宋" w:eastAsia="仿宋" w:cs="仿宋"/>
          <w:sz w:val="28"/>
          <w:szCs w:val="28"/>
        </w:rPr>
        <w:t xml:space="preserve">3、其他：</w:t>
      </w:r>
      <w:r/>
    </w:p>
    <w:p>
      <w:pPr>
        <w:ind w:firstLine="560"/>
        <w:spacing w:line="360" w:lineRule="exact"/>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（1）其它验收标准：产品的技术指标必须达到标书的技术要求，当乙方承诺的技术条件优于标书要求时，验收按乙方承诺的技术指标为依据。验收时需提供全部的技术资料（</w:t>
      </w:r>
      <w:r>
        <w:rPr>
          <w:rFonts w:hint="eastAsia" w:ascii="仿宋" w:hAnsi="仿宋" w:eastAsia="仿宋" w:cs="仿宋"/>
          <w:b/>
          <w:bCs/>
          <w:sz w:val="28"/>
          <w:szCs w:val="28"/>
        </w:rPr>
        <w:t xml:space="preserve">产品中文说明书、</w:t>
      </w:r>
      <w:r>
        <w:rPr>
          <w:rFonts w:hint="eastAsia" w:ascii="仿宋" w:hAnsi="仿宋" w:eastAsia="仿宋" w:cs="仿宋"/>
          <w:sz w:val="28"/>
          <w:szCs w:val="28"/>
        </w:rPr>
        <w:t xml:space="preserve">中文操作手册和维修手册、测试报告、各项测试数据、产品合格证书）；提供特殊件及配套件的清单、技术参数及生产单位名录。</w:t>
      </w:r>
      <w:r/>
    </w:p>
    <w:p>
      <w:pPr>
        <w:ind w:firstLine="548"/>
        <w:spacing w:line="360" w:lineRule="exact"/>
        <w:rPr>
          <w:rFonts w:hint="eastAsia" w:ascii="仿宋" w:hAnsi="仿宋" w:eastAsia="仿宋" w:cs="仿宋"/>
          <w:sz w:val="28"/>
          <w:szCs w:val="28"/>
        </w:rPr>
      </w:pPr>
      <w:r>
        <w:rPr>
          <w:rFonts w:hint="eastAsia" w:ascii="仿宋" w:hAnsi="仿宋" w:eastAsia="仿宋" w:cs="仿宋"/>
          <w:sz w:val="28"/>
          <w:szCs w:val="28"/>
        </w:rPr>
        <w:t xml:space="preserve">（2）投标总价、单价一次性报定，包括该产品、辅助材料、人工、机械、运输、仓储、安装、保险、劳保、各种税费、专利技术、培训及质保期间等一切费用。</w:t>
      </w:r>
      <w:r/>
    </w:p>
    <w:p>
      <w:pPr>
        <w:ind w:firstLine="688"/>
        <w:spacing w:line="360" w:lineRule="exact"/>
        <w:rPr>
          <w:rFonts w:hint="eastAsia" w:ascii="仿宋" w:hAnsi="仿宋" w:eastAsia="仿宋" w:cs="仿宋"/>
          <w:sz w:val="28"/>
          <w:szCs w:val="28"/>
        </w:rPr>
      </w:pPr>
      <w:r>
        <w:rPr>
          <w:rFonts w:hint="eastAsia" w:ascii="仿宋" w:hAnsi="仿宋" w:eastAsia="仿宋" w:cs="仿宋"/>
          <w:sz w:val="28"/>
          <w:szCs w:val="28"/>
        </w:rPr>
        <w:t xml:space="preserve">(3)各类产品数量按照现场量算，按实结算。</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第十五条争议的解决</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2、因履行本合同引起的或与本合同有关的争议，甲、乙双方应首先通过友好协商解决，如果协商不能解决争议，则采取以下第（2）种方式解决争议：</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（1）向甲方所在地有管辖权的人民法院提起诉讼；</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（2）向泰兴仲裁委员会按其仲裁规则申请仲裁。</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3、在仲裁期间，本合同应继续履行。</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第十六条诚实信用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乙方应诚实信用，严格按照招标文件要求和投标承诺履行合同，不向甲方进行商业贿赂或者提供不正当利益。</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第十七条合同生效及其他</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1、本合同自签订之日起生效。</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2、本合同一式四份，甲乙双方各执一份，一份交代理机构存档，一份报送政府采购管理办公室备案。</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3、本合同应按照中华人民共和国的现行法律进行解释。</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tbl>
      <w:tblPr>
        <w:tblStyle w:val="957"/>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代表人</w:t>
            </w:r>
            <w:r>
              <w:rPr>
                <w:rFonts w:hint="eastAsia" w:ascii="仿宋" w:hAnsi="仿宋" w:eastAsia="仿宋" w:cs="仿宋"/>
                <w:sz w:val="28"/>
                <w:szCs w:val="28"/>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帐号：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  年  月  日</w:t>
            </w:r>
            <w:bookmarkEnd w:id="23"/>
            <w:r/>
            <w:bookmarkEnd w:id="24"/>
            <w:r/>
            <w:bookmarkEnd w:id="25"/>
            <w:r/>
            <w:bookmarkEnd w:id="26"/>
            <w:r/>
            <w:bookmarkEnd w:id="27"/>
            <w:r/>
            <w:bookmarkEnd w:id="28"/>
            <w:r/>
            <w:bookmarkEnd w:id="29"/>
            <w:r/>
            <w:bookmarkEnd w:id="30"/>
            <w:r/>
            <w:bookmarkEnd w:id="31"/>
            <w:r/>
            <w:r/>
          </w:p>
        </w:tc>
      </w:tr>
    </w:tbl>
    <w:p>
      <w:pPr>
        <w:spacing w:line="360" w:lineRule="exact"/>
        <w:rPr>
          <w:rFonts w:hint="eastAsia" w:ascii="仿宋" w:hAnsi="仿宋" w:eastAsia="仿宋" w:cs="仿宋"/>
          <w:b/>
          <w:sz w:val="28"/>
          <w:szCs w:val="28"/>
        </w:rPr>
        <w:sectPr>
          <w:footnotePr/>
          <w:endnotePr/>
          <w:type w:val="nextPage"/>
          <w:pgSz w:w="11906" w:h="16838" w:orient="portrait"/>
          <w:pgMar w:top="1985" w:right="1418" w:bottom="1440" w:left="1701" w:header="851" w:footer="992" w:gutter="0"/>
          <w:cols w:num="1" w:sep="0" w:space="720" w:equalWidth="1"/>
          <w:docGrid w:linePitch="360"/>
        </w:sectPr>
      </w:pPr>
      <w:r/>
      <w:bookmarkStart w:id="32" w:name="_Toc382814031"/>
      <w:r/>
      <w:bookmarkStart w:id="33" w:name="_Toc383698716"/>
      <w:r/>
      <w:bookmarkStart w:id="34" w:name="_Toc383679816"/>
      <w:r/>
      <w:bookmarkStart w:id="35" w:name="_Toc426469930"/>
      <w:r/>
      <w:bookmarkStart w:id="36" w:name="_Toc390099105"/>
      <w:r/>
      <w:bookmarkStart w:id="37" w:name="_Toc383624014"/>
      <w:r/>
      <w:bookmarkStart w:id="38" w:name="_Toc390098909"/>
      <w:r/>
      <w:bookmarkStart w:id="39" w:name="_Toc383623742"/>
      <w:r/>
      <w:bookmarkStart w:id="40" w:name="_Toc383587522"/>
      <w:r/>
      <w:bookmarkStart w:id="41" w:name="_Toc383626063"/>
      <w:r/>
      <w:bookmarkStart w:id="42" w:name="_Toc382812500"/>
      <w:r/>
      <w:bookmarkStart w:id="43" w:name="_Toc382813950"/>
      <w:r/>
      <w:bookmarkStart w:id="44" w:name="_Toc390246992"/>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964"/>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第五章：响应文件的编制及格式</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sz w:val="28"/>
          <w:szCs w:val="28"/>
        </w:rPr>
        <w:t xml:space="preserve">一、</w:t>
      </w:r>
      <w:r>
        <w:rPr>
          <w:rFonts w:hint="eastAsia" w:ascii="仿宋" w:hAnsi="仿宋" w:eastAsia="仿宋" w:cs="仿宋"/>
          <w:color w:val="000000"/>
          <w:sz w:val="28"/>
          <w:szCs w:val="28"/>
        </w:rPr>
        <w:t xml:space="preserve">响应文件的组成</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sz w:val="28"/>
          <w:szCs w:val="28"/>
          <w:highlight w:val="white"/>
        </w:rPr>
        <w:t xml:space="preserve"> 资格及资信证明文件</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(2)报价函（投标报价构成表及分析说明）</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(3)技术标准和要求响应表</w:t>
      </w:r>
      <w:r/>
    </w:p>
    <w:p>
      <w:pPr>
        <w:ind w:left="-181" w:firstLine="238"/>
        <w:spacing w:line="400" w:lineRule="exact"/>
        <w:tabs>
          <w:tab w:val="left" w:pos="420" w:leader="none"/>
        </w:tabs>
        <w:rPr>
          <w:rFonts w:hint="eastAsia" w:ascii="仿宋" w:hAnsi="仿宋" w:eastAsia="仿宋" w:cs="仿宋"/>
          <w:sz w:val="28"/>
          <w:szCs w:val="28"/>
          <w:highlight w:val="white"/>
          <w:lang w:val="en-US" w:eastAsia="zh-CN"/>
        </w:rPr>
      </w:pPr>
      <w:r>
        <w:rPr>
          <w:rFonts w:hint="eastAsia" w:ascii="仿宋" w:hAnsi="仿宋" w:eastAsia="仿宋" w:cs="仿宋"/>
          <w:color w:val="000000"/>
          <w:sz w:val="28"/>
          <w:szCs w:val="28"/>
        </w:rPr>
        <w:t xml:space="preserve">(4)</w:t>
      </w:r>
      <w:r>
        <w:rPr>
          <w:rFonts w:hint="eastAsia" w:ascii="仿宋" w:hAnsi="仿宋" w:eastAsia="仿宋" w:cs="仿宋"/>
          <w:sz w:val="28"/>
          <w:szCs w:val="28"/>
          <w:highlight w:val="white"/>
        </w:rPr>
        <w:t xml:space="preserve">供应商认为应列入投标文件的其他材料</w:t>
      </w:r>
      <w:r>
        <w:rPr>
          <w:rFonts w:hint="eastAsia" w:ascii="仿宋" w:hAnsi="仿宋" w:eastAsia="仿宋" w:cs="仿宋"/>
          <w:sz w:val="28"/>
          <w:szCs w:val="28"/>
          <w:highlight w:val="white"/>
          <w:lang w:eastAsia="zh-CN"/>
        </w:rPr>
        <w:t xml:space="preserve">（</w:t>
      </w:r>
      <w:r>
        <w:rPr>
          <w:rFonts w:hint="eastAsia" w:ascii="仿宋" w:hAnsi="仿宋" w:eastAsia="仿宋" w:cs="仿宋"/>
          <w:sz w:val="28"/>
          <w:szCs w:val="28"/>
          <w:highlight w:val="white"/>
          <w:lang w:val="en-US" w:eastAsia="zh-CN"/>
        </w:rPr>
        <w:t xml:space="preserve">包括但不限于授权书、质量保证承诺书、售后服务承诺书等采购需求中列明须提供的内容）</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t xml:space="preserve">二、响应文件的编制内容及编制要求</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t xml:space="preserve">2.1资格及资信证明文件</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资格及资信证明文件应包括而不限于以下内容：</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（1）营业执照；</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（2）供应商提供的《全国企业信用信息公示系统》“企业公示信息”（或“个体工商户公示信息”）栏的截图；</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（3）信用查询截图；</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（4）前一段时间缴税证明和缴纳社保证明；</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（5）参加本项目准备活动前三年内无重大违法记录声明（参考格式见附件）；</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（6）按照“</w:t>
      </w:r>
      <w:r>
        <w:rPr>
          <w:rFonts w:hint="eastAsia" w:ascii="仿宋" w:hAnsi="仿宋" w:eastAsia="仿宋" w:cs="仿宋"/>
          <w:sz w:val="28"/>
          <w:szCs w:val="28"/>
        </w:rPr>
        <w:t xml:space="preserve">招标人根据本项目特点，要求投标人具备的特定条件</w:t>
      </w:r>
      <w:r>
        <w:rPr>
          <w:rFonts w:hint="eastAsia" w:ascii="仿宋" w:hAnsi="仿宋" w:eastAsia="仿宋" w:cs="仿宋"/>
          <w:bCs/>
          <w:sz w:val="28"/>
          <w:szCs w:val="28"/>
        </w:rPr>
        <w:t xml:space="preserve">”的要求提供对应的证明材料；</w:t>
      </w:r>
      <w:r/>
    </w:p>
    <w:p>
      <w:pPr>
        <w:jc w:val="left"/>
        <w:spacing w:line="50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基本资格条件承诺函；</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rPr>
        <w:t xml:space="preserve">）供应商认为需要提供的其他资格及资信证明文件；</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t xml:space="preserve">2.2报价函</w:t>
      </w:r>
      <w:r/>
    </w:p>
    <w:p>
      <w:pPr>
        <w:pStyle w:val="964"/>
        <w:spacing w:line="440" w:lineRule="exact"/>
        <w:rPr>
          <w:rFonts w:hint="eastAsia" w:ascii="仿宋" w:hAnsi="仿宋" w:eastAsia="仿宋" w:cs="仿宋"/>
          <w:bCs/>
          <w:sz w:val="28"/>
          <w:szCs w:val="28"/>
        </w:rPr>
      </w:pPr>
      <w:r>
        <w:rPr>
          <w:rFonts w:hint="eastAsia" w:ascii="仿宋" w:hAnsi="仿宋" w:eastAsia="仿宋" w:cs="仿宋"/>
          <w:sz w:val="28"/>
          <w:szCs w:val="28"/>
        </w:rPr>
        <w:t xml:space="preserve">2.2.1</w:t>
      </w:r>
      <w:r>
        <w:rPr>
          <w:rFonts w:hint="eastAsia" w:ascii="仿宋" w:hAnsi="仿宋" w:eastAsia="仿宋" w:cs="仿宋"/>
          <w:bCs/>
          <w:sz w:val="28"/>
          <w:szCs w:val="28"/>
          <w:highlight w:val="white"/>
        </w:rPr>
        <w:t xml:space="preserve">供应商须按表中规定格式完整、清晰、正确填写</w:t>
      </w:r>
      <w:r>
        <w:rPr>
          <w:rFonts w:hint="eastAsia" w:ascii="仿宋" w:hAnsi="仿宋" w:eastAsia="仿宋" w:cs="仿宋"/>
          <w:bCs/>
          <w:sz w:val="28"/>
          <w:szCs w:val="28"/>
        </w:rPr>
        <w:t xml:space="preserve">；</w:t>
      </w:r>
      <w:r/>
    </w:p>
    <w:p>
      <w:pPr>
        <w:pStyle w:val="964"/>
        <w:spacing w:line="440" w:lineRule="exact"/>
        <w:rPr>
          <w:rFonts w:hint="eastAsia" w:ascii="仿宋" w:hAnsi="仿宋" w:eastAsia="仿宋" w:cs="仿宋"/>
          <w:bCs/>
          <w:sz w:val="28"/>
          <w:szCs w:val="28"/>
          <w:u w:val="single"/>
        </w:rPr>
      </w:pPr>
      <w:r>
        <w:rPr>
          <w:rFonts w:hint="eastAsia" w:ascii="仿宋" w:hAnsi="仿宋" w:eastAsia="仿宋" w:cs="仿宋"/>
          <w:bCs/>
          <w:sz w:val="28"/>
          <w:szCs w:val="28"/>
        </w:rPr>
        <w:t xml:space="preserve">2.2.2</w:t>
      </w:r>
      <w:r>
        <w:rPr>
          <w:rFonts w:hint="eastAsia" w:ascii="仿宋" w:hAnsi="仿宋" w:eastAsia="仿宋" w:cs="仿宋"/>
          <w:bCs/>
          <w:sz w:val="28"/>
          <w:szCs w:val="28"/>
          <w:highlight w:val="white"/>
        </w:rPr>
        <w:t xml:space="preserve">报价函应加盖投标人法人公章并经法定代表人或经其正式授权的代表签字或签章。</w:t>
      </w:r>
      <w:r/>
    </w:p>
    <w:p>
      <w:pPr>
        <w:pStyle w:val="964"/>
        <w:spacing w:line="440" w:lineRule="exact"/>
        <w:rPr>
          <w:rFonts w:hint="eastAsia" w:ascii="仿宋" w:hAnsi="仿宋" w:eastAsia="仿宋" w:cs="仿宋"/>
          <w:bCs/>
          <w:sz w:val="28"/>
          <w:szCs w:val="28"/>
        </w:rPr>
      </w:pPr>
      <w:r>
        <w:rPr>
          <w:rFonts w:hint="eastAsia" w:ascii="仿宋" w:hAnsi="仿宋" w:eastAsia="仿宋" w:cs="仿宋"/>
          <w:sz w:val="28"/>
          <w:szCs w:val="28"/>
        </w:rPr>
        <w:t xml:space="preserve">2.2.3</w:t>
      </w:r>
      <w:r>
        <w:rPr>
          <w:rFonts w:hint="eastAsia" w:ascii="仿宋" w:hAnsi="仿宋" w:eastAsia="仿宋" w:cs="仿宋"/>
          <w:bCs/>
          <w:sz w:val="28"/>
          <w:szCs w:val="28"/>
          <w:highlight w:val="white"/>
        </w:rPr>
        <w:t xml:space="preserve">报价函和法定代表人授权书的格式见附件。</w:t>
      </w:r>
      <w:r/>
    </w:p>
    <w:p>
      <w:pPr>
        <w:pStyle w:val="964"/>
        <w:spacing w:line="440" w:lineRule="exact"/>
        <w:rPr>
          <w:rFonts w:hint="eastAsia" w:ascii="仿宋" w:hAnsi="仿宋" w:eastAsia="仿宋" w:cs="仿宋"/>
          <w:color w:val="000000"/>
          <w:sz w:val="28"/>
          <w:szCs w:val="28"/>
        </w:rPr>
      </w:pPr>
      <w:r>
        <w:rPr>
          <w:rFonts w:hint="eastAsia" w:ascii="仿宋" w:hAnsi="仿宋" w:eastAsia="仿宋" w:cs="仿宋"/>
          <w:bCs/>
          <w:sz w:val="28"/>
          <w:szCs w:val="28"/>
        </w:rPr>
        <w:t xml:space="preserve">2.3</w:t>
      </w:r>
      <w:r>
        <w:rPr>
          <w:rFonts w:hint="eastAsia" w:ascii="仿宋" w:hAnsi="仿宋" w:eastAsia="仿宋" w:cs="仿宋"/>
          <w:color w:val="000000"/>
          <w:sz w:val="28"/>
          <w:szCs w:val="28"/>
        </w:rPr>
        <w:t xml:space="preserve">技术标准和要求响应表</w:t>
      </w:r>
      <w:r/>
    </w:p>
    <w:p>
      <w:pPr>
        <w:ind w:firstLine="420"/>
        <w:jc w:val="left"/>
        <w:spacing w:line="500" w:lineRule="exact"/>
        <w:rPr>
          <w:rFonts w:hint="eastAsia" w:ascii="仿宋" w:hAnsi="仿宋" w:eastAsia="仿宋" w:cs="仿宋"/>
          <w:b/>
          <w:bCs/>
          <w:sz w:val="28"/>
          <w:szCs w:val="28"/>
          <w:highlight w:val="white"/>
        </w:rPr>
      </w:pPr>
      <w:r>
        <w:rPr>
          <w:rFonts w:hint="eastAsia" w:ascii="仿宋" w:hAnsi="仿宋" w:eastAsia="仿宋" w:cs="仿宋"/>
          <w:sz w:val="28"/>
          <w:szCs w:val="28"/>
          <w:highlight w:val="white"/>
        </w:rPr>
        <w:t xml:space="preserve">供应商应</w:t>
      </w:r>
      <w:r>
        <w:rPr>
          <w:rFonts w:hint="eastAsia" w:ascii="仿宋" w:hAnsi="仿宋" w:eastAsia="仿宋" w:cs="仿宋"/>
          <w:bCs/>
          <w:sz w:val="28"/>
          <w:szCs w:val="28"/>
          <w:highlight w:val="white"/>
        </w:rPr>
        <w:t xml:space="preserve">仔细阅读第三章</w:t>
      </w:r>
      <w:r>
        <w:rPr>
          <w:rFonts w:hint="eastAsia" w:ascii="仿宋" w:hAnsi="仿宋" w:eastAsia="仿宋" w:cs="仿宋"/>
          <w:sz w:val="28"/>
          <w:szCs w:val="28"/>
          <w:highlight w:val="white"/>
        </w:rPr>
        <w:t xml:space="preserve">技术标准和要求，</w:t>
      </w:r>
      <w:r>
        <w:rPr>
          <w:rFonts w:hint="eastAsia" w:ascii="仿宋" w:hAnsi="仿宋" w:eastAsia="仿宋" w:cs="仿宋"/>
          <w:b/>
          <w:sz w:val="28"/>
          <w:szCs w:val="28"/>
          <w:highlight w:val="white"/>
        </w:rPr>
        <w:t xml:space="preserve">结合自身的实际情况，如实填写</w:t>
      </w:r>
      <w:r>
        <w:rPr>
          <w:rFonts w:hint="eastAsia" w:ascii="仿宋" w:hAnsi="仿宋" w:eastAsia="仿宋" w:cs="仿宋"/>
          <w:b/>
          <w:bCs/>
          <w:sz w:val="28"/>
          <w:szCs w:val="28"/>
          <w:highlight w:val="white"/>
        </w:rPr>
        <w:t xml:space="preserve">技术标准和要求响应表。</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t xml:space="preserve">2.4</w:t>
      </w:r>
      <w:r>
        <w:rPr>
          <w:rFonts w:hint="eastAsia" w:ascii="仿宋" w:hAnsi="仿宋" w:eastAsia="仿宋" w:cs="仿宋"/>
          <w:sz w:val="28"/>
          <w:szCs w:val="28"/>
          <w:highlight w:val="white"/>
        </w:rPr>
        <w:t xml:space="preserve">供应商认为应列入投标文件的其他材料</w:t>
      </w:r>
      <w:r>
        <w:rPr>
          <w:rFonts w:hint="eastAsia" w:ascii="仿宋" w:hAnsi="仿宋" w:eastAsia="仿宋" w:cs="仿宋"/>
          <w:sz w:val="28"/>
          <w:szCs w:val="28"/>
          <w:highlight w:val="white"/>
          <w:lang w:eastAsia="zh-CN"/>
        </w:rPr>
        <w:t xml:space="preserve">（</w:t>
      </w:r>
      <w:r>
        <w:rPr>
          <w:rFonts w:hint="eastAsia" w:ascii="仿宋" w:hAnsi="仿宋" w:eastAsia="仿宋" w:cs="仿宋"/>
          <w:sz w:val="28"/>
          <w:szCs w:val="28"/>
          <w:highlight w:val="white"/>
          <w:lang w:val="en-US" w:eastAsia="zh-CN"/>
        </w:rPr>
        <w:t xml:space="preserve">包括但不限于授权书、质量保证承诺书、售后服务承诺书等第五章采购需求中列明须提供的内容）</w:t>
      </w:r>
      <w:r/>
    </w:p>
    <w:p>
      <w:pPr>
        <w:pStyle w:val="964"/>
        <w:spacing w:line="440" w:lineRule="exact"/>
        <w:rPr>
          <w:rFonts w:hint="eastAsia" w:ascii="仿宋" w:hAnsi="仿宋" w:eastAsia="仿宋" w:cs="仿宋"/>
          <w:b/>
          <w:sz w:val="28"/>
          <w:szCs w:val="28"/>
        </w:rPr>
      </w:pPr>
      <w:r>
        <w:rPr>
          <w:rFonts w:hint="eastAsia" w:ascii="仿宋" w:hAnsi="仿宋" w:eastAsia="仿宋" w:cs="仿宋"/>
          <w:b/>
          <w:sz w:val="28"/>
          <w:szCs w:val="28"/>
        </w:rPr>
      </w:r>
      <w:r/>
    </w:p>
    <w:p>
      <w:pPr>
        <w:pStyle w:val="964"/>
        <w:spacing w:line="440" w:lineRule="exact"/>
        <w:rPr>
          <w:rFonts w:hint="eastAsia" w:ascii="仿宋" w:hAnsi="仿宋" w:eastAsia="仿宋" w:cs="仿宋"/>
          <w:b/>
          <w:sz w:val="28"/>
          <w:szCs w:val="28"/>
        </w:rPr>
      </w:pPr>
      <w:r>
        <w:rPr>
          <w:rFonts w:hint="eastAsia" w:ascii="仿宋" w:hAnsi="仿宋" w:eastAsia="仿宋" w:cs="仿宋"/>
          <w:b/>
          <w:sz w:val="28"/>
          <w:szCs w:val="28"/>
        </w:rPr>
      </w:r>
      <w:r/>
    </w:p>
    <w:p>
      <w:pPr>
        <w:pStyle w:val="964"/>
        <w:spacing w:line="440" w:lineRule="exact"/>
        <w:rPr>
          <w:rFonts w:hint="eastAsia" w:ascii="仿宋" w:hAnsi="仿宋" w:eastAsia="仿宋" w:cs="仿宋"/>
          <w:b/>
          <w:sz w:val="28"/>
          <w:szCs w:val="28"/>
        </w:rPr>
      </w:pPr>
      <w:r>
        <w:rPr>
          <w:rFonts w:hint="eastAsia" w:ascii="仿宋" w:hAnsi="仿宋" w:eastAsia="仿宋" w:cs="仿宋"/>
          <w:b/>
          <w:sz w:val="28"/>
          <w:szCs w:val="28"/>
        </w:rPr>
      </w:r>
      <w:r/>
    </w:p>
    <w:p>
      <w:pPr>
        <w:pStyle w:val="964"/>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2.5参考格式</w:t>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2.5.1响应文件封袋格式</w:t>
      </w:r>
      <w:r/>
    </w:p>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p>
      <w:pPr>
        <w:pStyle w:val="958"/>
        <w:rPr>
          <w:rFonts w:hint="eastAsia" w:ascii="仿宋" w:hAnsi="仿宋" w:eastAsia="仿宋" w:cs="仿宋"/>
          <w:sz w:val="28"/>
          <w:szCs w:val="28"/>
        </w:rPr>
      </w:pPr>
      <w:r>
        <w:rPr>
          <w:rFonts w:hint="eastAsia" w:ascii="仿宋" w:hAnsi="仿宋" w:eastAsia="仿宋" w:cs="仿宋"/>
          <w:sz w:val="28"/>
          <w:szCs w:val="28"/>
        </w:rPr>
        <w:t xml:space="preserve">项目名称：</w:t>
      </w:r>
      <w:r/>
    </w:p>
    <w:p>
      <w:pPr>
        <w:pStyle w:val="958"/>
        <w:rPr>
          <w:rFonts w:hint="eastAsia" w:ascii="仿宋" w:hAnsi="仿宋" w:eastAsia="仿宋" w:cs="仿宋"/>
          <w:sz w:val="28"/>
          <w:szCs w:val="28"/>
        </w:rPr>
      </w:pPr>
      <w:r>
        <w:rPr>
          <w:rFonts w:hint="eastAsia" w:ascii="仿宋" w:hAnsi="仿宋" w:eastAsia="仿宋" w:cs="仿宋"/>
          <w:sz w:val="28"/>
          <w:szCs w:val="28"/>
        </w:rPr>
      </w:r>
      <w:r/>
    </w:p>
    <w:p>
      <w:pPr>
        <w:pStyle w:val="958"/>
        <w:ind w:firstLine="0"/>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958"/>
        <w:rPr>
          <w:rFonts w:hint="eastAsia" w:ascii="仿宋" w:hAnsi="仿宋" w:eastAsia="仿宋" w:cs="仿宋"/>
          <w:sz w:val="28"/>
          <w:szCs w:val="28"/>
          <w:u w:val="single"/>
        </w:rPr>
      </w:pPr>
      <w:r>
        <w:rPr>
          <w:rFonts w:hint="eastAsia" w:ascii="仿宋" w:hAnsi="仿宋" w:eastAsia="仿宋" w:cs="仿宋"/>
          <w:sz w:val="28"/>
          <w:szCs w:val="28"/>
        </w:rPr>
        <w:t xml:space="preserve">投标人名称：  </w:t>
      </w:r>
      <w:r>
        <w:rPr>
          <w:rFonts w:hint="eastAsia" w:ascii="仿宋" w:hAnsi="仿宋" w:eastAsia="仿宋" w:cs="仿宋"/>
          <w:sz w:val="28"/>
          <w:szCs w:val="28"/>
          <w:u w:val="single"/>
        </w:rPr>
        <w:t xml:space="preserve">          （盖法人章）                         </w:t>
      </w:r>
      <w:r/>
    </w:p>
    <w:p>
      <w:pPr>
        <w:pStyle w:val="958"/>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在</w:t>
      </w:r>
      <w:r>
        <w:rPr>
          <w:rFonts w:hint="eastAsia" w:ascii="仿宋" w:hAnsi="仿宋" w:eastAsia="仿宋" w:cs="仿宋"/>
          <w:sz w:val="28"/>
          <w:szCs w:val="28"/>
          <w:u w:val="single"/>
        </w:rPr>
        <w:t xml:space="preserve">本项目开标前</w:t>
      </w:r>
      <w:r>
        <w:rPr>
          <w:rFonts w:hint="eastAsia" w:ascii="仿宋" w:hAnsi="仿宋" w:eastAsia="仿宋" w:cs="仿宋"/>
          <w:sz w:val="28"/>
          <w:szCs w:val="28"/>
        </w:rPr>
        <w:t xml:space="preserve">不得启封</w:t>
      </w:r>
      <w:bookmarkStart w:id="45" w:name="_Toc426469936"/>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2.5.2响应文件封面格式</w:t>
      </w:r>
      <w:bookmarkEnd w:id="45"/>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t xml:space="preserve">响应文件</w:t>
      </w:r>
      <w:r/>
    </w:p>
    <w:p>
      <w:pPr>
        <w:jc w:val="center"/>
        <w:rPr>
          <w:rFonts w:hint="eastAsia" w:ascii="仿宋" w:hAnsi="仿宋" w:eastAsia="仿宋" w:cs="仿宋"/>
          <w:sz w:val="28"/>
          <w:szCs w:val="28"/>
        </w:rPr>
      </w:pPr>
      <w:r>
        <w:rPr>
          <w:rFonts w:hint="eastAsia" w:ascii="仿宋" w:hAnsi="仿宋" w:eastAsia="仿宋" w:cs="仿宋"/>
          <w:sz w:val="28"/>
          <w:szCs w:val="28"/>
        </w:rPr>
        <w:t xml:space="preserve">【正本】</w:t>
      </w:r>
      <w:r/>
    </w:p>
    <w:p>
      <w:pPr>
        <w:ind w:firstLine="560"/>
        <w:spacing w:line="360" w:lineRule="exact"/>
        <w:rPr>
          <w:rFonts w:hint="eastAsia" w:ascii="仿宋" w:hAnsi="仿宋" w:eastAsia="仿宋" w:cs="仿宋"/>
          <w:sz w:val="28"/>
          <w:szCs w:val="28"/>
        </w:rPr>
      </w:pPr>
      <w:r>
        <w:rPr>
          <w:rFonts w:hint="eastAsia" w:ascii="仿宋" w:hAnsi="仿宋" w:eastAsia="仿宋" w:cs="仿宋"/>
          <w:sz w:val="28"/>
          <w:szCs w:val="28"/>
        </w:rPr>
      </w:r>
      <w:r/>
    </w:p>
    <w:p>
      <w:pPr>
        <w:ind w:firstLine="1260"/>
        <w:spacing w:line="360" w:lineRule="exact"/>
        <w:rPr>
          <w:rFonts w:hint="eastAsia" w:ascii="仿宋" w:hAnsi="仿宋" w:eastAsia="仿宋" w:cs="仿宋"/>
          <w:sz w:val="28"/>
          <w:szCs w:val="28"/>
        </w:rPr>
      </w:pPr>
      <w:r>
        <w:rPr>
          <w:rFonts w:hint="eastAsia" w:ascii="仿宋" w:hAnsi="仿宋" w:eastAsia="仿宋" w:cs="仿宋"/>
          <w:sz w:val="28"/>
          <w:szCs w:val="28"/>
        </w:rPr>
        <w:t xml:space="preserve">采购项目名称：</w:t>
      </w:r>
      <w:r/>
    </w:p>
    <w:p>
      <w:pPr>
        <w:pStyle w:val="1028"/>
        <w:ind w:firstLine="536"/>
        <w:spacing w:line="360" w:lineRule="exact"/>
        <w:rPr>
          <w:rFonts w:hint="eastAsia" w:ascii="仿宋" w:hAnsi="仿宋" w:eastAsia="仿宋" w:cs="仿宋"/>
          <w:bCs/>
          <w:spacing w:val="-6"/>
          <w:sz w:val="28"/>
          <w:szCs w:val="28"/>
        </w:rPr>
      </w:pPr>
      <w:r>
        <w:rPr>
          <w:rFonts w:hint="eastAsia" w:ascii="仿宋" w:hAnsi="仿宋" w:eastAsia="仿宋" w:cs="仿宋"/>
          <w:bCs/>
          <w:spacing w:val="-6"/>
          <w:sz w:val="28"/>
          <w:szCs w:val="28"/>
        </w:rPr>
      </w:r>
      <w:r/>
    </w:p>
    <w:p>
      <w:pPr>
        <w:ind w:left="1050" w:firstLine="560"/>
        <w:spacing w:line="360" w:lineRule="exact"/>
        <w:rPr>
          <w:rFonts w:hint="eastAsia" w:ascii="仿宋" w:hAnsi="仿宋" w:eastAsia="仿宋" w:cs="仿宋"/>
          <w:sz w:val="28"/>
          <w:szCs w:val="28"/>
        </w:rPr>
      </w:pPr>
      <w:r>
        <w:rPr>
          <w:rFonts w:hint="eastAsia" w:ascii="仿宋" w:hAnsi="仿宋" w:eastAsia="仿宋" w:cs="仿宋"/>
          <w:sz w:val="28"/>
          <w:szCs w:val="28"/>
        </w:rPr>
      </w:r>
      <w:r/>
    </w:p>
    <w:p>
      <w:pPr>
        <w:ind w:firstLine="2730"/>
        <w:spacing w:line="36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投标人名称：</w:t>
      </w:r>
      <w:r>
        <w:rPr>
          <w:rFonts w:hint="eastAsia" w:ascii="仿宋" w:hAnsi="仿宋" w:eastAsia="仿宋" w:cs="仿宋"/>
          <w:sz w:val="28"/>
          <w:szCs w:val="28"/>
          <w:u w:val="single"/>
        </w:rPr>
        <w:t xml:space="preserve">  （盖法人章）     </w:t>
      </w:r>
      <w:r/>
    </w:p>
    <w:p>
      <w:pPr>
        <w:ind w:firstLine="2730"/>
        <w:spacing w:line="36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联系人：</w:t>
      </w:r>
      <w:r/>
    </w:p>
    <w:p>
      <w:pPr>
        <w:ind w:firstLine="2730"/>
        <w:spacing w:line="36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联系电话：</w:t>
      </w:r>
      <w:r/>
    </w:p>
    <w:p>
      <w:pPr>
        <w:pStyle w:val="964"/>
        <w:ind w:firstLine="4760"/>
        <w:spacing w:line="440" w:lineRule="exact"/>
        <w:rPr>
          <w:rFonts w:hint="eastAsia" w:ascii="仿宋" w:hAnsi="仿宋" w:eastAsia="仿宋" w:cs="仿宋"/>
          <w:sz w:val="28"/>
          <w:szCs w:val="28"/>
        </w:rPr>
      </w:pPr>
      <w:r>
        <w:rPr>
          <w:rFonts w:hint="eastAsia" w:ascii="仿宋" w:hAnsi="仿宋" w:eastAsia="仿宋" w:cs="仿宋"/>
          <w:sz w:val="28"/>
          <w:szCs w:val="28"/>
        </w:rPr>
        <w:t xml:space="preserve">日期：______年____月____日</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2.5.3报价函</w:t>
      </w:r>
      <w:r/>
    </w:p>
    <w:p>
      <w:pPr>
        <w:jc w:val="center"/>
        <w:rPr>
          <w:rFonts w:hint="eastAsia" w:ascii="仿宋" w:hAnsi="仿宋" w:eastAsia="仿宋" w:cs="仿宋"/>
          <w:sz w:val="28"/>
          <w:szCs w:val="28"/>
        </w:rPr>
      </w:pPr>
      <w:r/>
      <w:bookmarkStart w:id="46" w:name="_Toc367785041"/>
      <w:r>
        <w:rPr>
          <w:rFonts w:hint="eastAsia" w:ascii="仿宋" w:hAnsi="仿宋" w:eastAsia="仿宋" w:cs="仿宋"/>
          <w:sz w:val="28"/>
          <w:szCs w:val="28"/>
        </w:rPr>
        <w:t xml:space="preserve">报价函</w:t>
      </w:r>
      <w:bookmarkEnd w:id="46"/>
      <w:r/>
      <w:r/>
    </w:p>
    <w:p>
      <w:pPr>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致：(采购人名称)：</w:t>
      </w:r>
      <w:r/>
    </w:p>
    <w:p>
      <w:pPr>
        <w:ind w:firstLine="0"/>
        <w:jc w:val="left"/>
        <w:keepLines w:val="0"/>
        <w:keepNext w:val="0"/>
        <w:pageBreakBefore w:val="0"/>
        <w:spacing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 xml:space="preserve">招标文件的所有条款要求，遵照《中华人民共和国政府采购法》、《中华人民共和国政府采购法实施条例》等有关规定，我方承诺如下：</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1、应提交和交付的货物和服务投标单价为：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(人民币大写)。</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2、我方将按招标文件的规定履行合同责任和义务。</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3、我方已详细审查全部招标文件。我们完全理解并同意放弃对这方面有不明及误解的权力。</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4、在投标有效期内我方同意遵守本投标文件中的承诺且在此期限期满之前投标文件对我方具有法律约束力。</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5、根据招标文件规定，我方承诺：</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 我们在参加本项目政府采购活动前三年内，在经营活动中没有违背法律的行为，并提供“参加政府采购活动前三年内在经营活动中没有重大违法记录的书面声明”；</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 我们依照有关法律的规定，没有偷税、漏税的行为，没有逃避缴纳社会保险资金的行为；</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 与采购人和采购代理机构</w:t>
      </w:r>
      <w:r>
        <w:rPr>
          <w:rFonts w:hint="eastAsia" w:ascii="仿宋" w:hAnsi="仿宋" w:eastAsia="仿宋" w:cs="仿宋"/>
          <w:bCs/>
          <w:sz w:val="28"/>
          <w:szCs w:val="28"/>
        </w:rPr>
        <w:t xml:space="preserve">无任何的隶属关系或者其他利害关系</w:t>
      </w:r>
      <w:r>
        <w:rPr>
          <w:rFonts w:hint="eastAsia" w:ascii="仿宋" w:hAnsi="仿宋" w:eastAsia="仿宋" w:cs="仿宋"/>
          <w:sz w:val="28"/>
          <w:szCs w:val="28"/>
        </w:rPr>
        <w:t xml:space="preserve">。</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6、同意提供贵方可能要求的与其投标有关的一切数据或资料。 </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7、我方所递交的投标文件及有关资料内容完整、真实和准确。</w:t>
      </w:r>
      <w:r/>
    </w:p>
    <w:p>
      <w:pPr>
        <w:ind w:firstLine="562"/>
        <w:keepLines w:val="0"/>
        <w:keepNext w:val="0"/>
        <w:pageBreakBefore w:val="0"/>
        <w:spacing w:before="120" w:line="40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8、合同工期为</w:t>
      </w:r>
      <w:r>
        <w:rPr>
          <w:rFonts w:hint="eastAsia" w:ascii="仿宋" w:hAnsi="仿宋" w:eastAsia="仿宋" w:cs="仿宋"/>
          <w:b/>
          <w:sz w:val="28"/>
          <w:szCs w:val="28"/>
          <w:u w:val="single"/>
        </w:rPr>
        <w:t xml:space="preserve">          </w:t>
      </w:r>
      <w:r>
        <w:rPr>
          <w:rFonts w:hint="eastAsia" w:ascii="仿宋" w:hAnsi="仿宋" w:eastAsia="仿宋" w:cs="仿宋"/>
          <w:b/>
          <w:sz w:val="28"/>
          <w:szCs w:val="28"/>
        </w:rPr>
        <w:t xml:space="preserve">天</w:t>
      </w:r>
      <w:r/>
    </w:p>
    <w:p>
      <w:pPr>
        <w:ind w:firstLine="562"/>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b/>
          <w:sz w:val="28"/>
          <w:szCs w:val="28"/>
        </w:rPr>
        <w:t xml:space="preserve">9、本投标有效期为</w:t>
      </w:r>
      <w:r>
        <w:rPr>
          <w:rFonts w:hint="eastAsia" w:ascii="仿宋" w:hAnsi="仿宋" w:eastAsia="仿宋" w:cs="仿宋"/>
          <w:b/>
          <w:sz w:val="28"/>
          <w:szCs w:val="28"/>
          <w:u w:val="single"/>
        </w:rPr>
        <w:t xml:space="preserve">60</w:t>
      </w:r>
      <w:r>
        <w:rPr>
          <w:rFonts w:hint="eastAsia" w:ascii="仿宋" w:hAnsi="仿宋" w:eastAsia="仿宋" w:cs="仿宋"/>
          <w:b/>
          <w:sz w:val="28"/>
          <w:szCs w:val="28"/>
        </w:rPr>
        <w:t xml:space="preserve">天。</w:t>
      </w:r>
      <w:r/>
    </w:p>
    <w:p>
      <w:pPr>
        <w:pStyle w:val="964"/>
        <w:spacing w:before="120" w:line="360" w:lineRule="auto"/>
        <w:rPr>
          <w:rFonts w:hint="eastAsia" w:ascii="仿宋" w:hAnsi="仿宋" w:eastAsia="仿宋" w:cs="仿宋"/>
          <w:sz w:val="28"/>
          <w:szCs w:val="28"/>
        </w:rPr>
      </w:pPr>
      <w:r>
        <w:rPr>
          <w:rFonts w:hint="eastAsia" w:ascii="仿宋" w:hAnsi="仿宋" w:eastAsia="仿宋" w:cs="仿宋"/>
          <w:sz w:val="28"/>
          <w:szCs w:val="28"/>
        </w:rPr>
      </w:r>
      <w:r/>
    </w:p>
    <w:p>
      <w:pPr>
        <w:pStyle w:val="964"/>
        <w:spacing w:before="120" w:line="360" w:lineRule="auto"/>
        <w:rPr>
          <w:rFonts w:hint="eastAsia" w:ascii="仿宋" w:hAnsi="仿宋" w:eastAsia="仿宋" w:cs="仿宋"/>
          <w:sz w:val="28"/>
          <w:szCs w:val="28"/>
        </w:rPr>
      </w:pPr>
      <w:r>
        <w:rPr>
          <w:rFonts w:hint="eastAsia" w:ascii="仿宋" w:hAnsi="仿宋" w:eastAsia="仿宋" w:cs="仿宋"/>
          <w:sz w:val="28"/>
          <w:szCs w:val="28"/>
        </w:rPr>
      </w:r>
      <w:r/>
    </w:p>
    <w:p>
      <w:pPr>
        <w:pStyle w:val="964"/>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投标人名称(盖法人章)：</w:t>
      </w:r>
      <w:r/>
    </w:p>
    <w:p>
      <w:pPr>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法定代表人或其授权的代理人(签字或签章)：    </w:t>
      </w:r>
      <w:r/>
    </w:p>
    <w:p>
      <w:pPr>
        <w:spacing w:before="120"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日期：  年  月  日</w:t>
      </w:r>
      <w:bookmarkStart w:id="47" w:name="_Hlt26955041"/>
      <w:r/>
      <w:bookmarkEnd w:id="47"/>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2.5.4法定代表人身份证明书</w:t>
      </w:r>
      <w:r/>
    </w:p>
    <w:p>
      <w:pPr>
        <w:jc w:val="center"/>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法定代表人身份证明书</w:t>
      </w:r>
      <w:r/>
    </w:p>
    <w:p>
      <w:pPr>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ind w:firstLine="612"/>
        <w:spacing w:line="500" w:lineRule="exact"/>
        <w:rPr>
          <w:rFonts w:hint="eastAsia" w:ascii="仿宋" w:hAnsi="仿宋" w:eastAsia="仿宋" w:cs="仿宋"/>
          <w:sz w:val="28"/>
          <w:szCs w:val="28"/>
        </w:rPr>
      </w:pPr>
      <w:r>
        <w:rPr>
          <w:rFonts w:hint="eastAsia" w:ascii="仿宋" w:hAnsi="仿宋" w:eastAsia="仿宋" w:cs="仿宋"/>
          <w:sz w:val="28"/>
          <w:szCs w:val="28"/>
        </w:rPr>
        <w:t xml:space="preserve">单位名称：</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p>
    <w:p>
      <w:pPr>
        <w:ind w:firstLine="612"/>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单位性质：</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成立时间：   年   月   日</w:t>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经营期限：</w:t>
      </w:r>
      <w:r>
        <w:rPr>
          <w:rFonts w:hint="eastAsia" w:ascii="仿宋" w:hAnsi="仿宋" w:eastAsia="仿宋" w:cs="仿宋"/>
          <w:sz w:val="28"/>
          <w:szCs w:val="28"/>
          <w:u w:val="single"/>
        </w:rPr>
        <w:tab/>
      </w:r>
      <w:r>
        <w:rPr>
          <w:rFonts w:hint="eastAsia" w:ascii="仿宋" w:hAnsi="仿宋" w:eastAsia="仿宋" w:cs="仿宋"/>
          <w:sz w:val="28"/>
          <w:szCs w:val="28"/>
          <w:u w:val="single"/>
        </w:rPr>
        <w:tab/>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t xml:space="preserve">姓    名： 性别：年龄：</w:t>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身份证号码</w:t>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t xml:space="preserve">系</w:t>
      </w:r>
      <w:r>
        <w:rPr>
          <w:rFonts w:hint="eastAsia" w:ascii="仿宋" w:hAnsi="仿宋" w:eastAsia="仿宋" w:cs="仿宋"/>
          <w:sz w:val="28"/>
          <w:szCs w:val="28"/>
          <w:u w:val="single"/>
        </w:rPr>
        <w:t xml:space="preserve">          （投标人单位名称）         </w:t>
      </w:r>
      <w:r>
        <w:rPr>
          <w:rFonts w:hint="eastAsia" w:ascii="仿宋" w:hAnsi="仿宋" w:eastAsia="仿宋" w:cs="仿宋"/>
          <w:sz w:val="28"/>
          <w:szCs w:val="28"/>
        </w:rPr>
        <w:t xml:space="preserve">的法定代表人。</w:t>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t xml:space="preserve">特此证明。</w:t>
      </w:r>
      <w:r/>
    </w:p>
    <w:p>
      <w:pPr>
        <w:ind w:firstLine="560"/>
        <w:spacing w:line="500" w:lineRule="exact"/>
        <w:tabs>
          <w:tab w:val="left" w:pos="720" w:leader="none"/>
          <w:tab w:val="left" w:pos="900" w:leader="none"/>
        </w:tabs>
        <w:rPr>
          <w:rFonts w:hint="eastAsia" w:ascii="仿宋" w:hAnsi="仿宋" w:eastAsia="仿宋" w:cs="仿宋"/>
          <w:sz w:val="28"/>
          <w:szCs w:val="28"/>
        </w:rPr>
      </w:pPr>
      <w:r>
        <w:rPr>
          <w:rFonts w:hint="eastAsia" w:ascii="仿宋" w:hAnsi="仿宋" w:eastAsia="仿宋" w:cs="仿宋"/>
          <w:sz w:val="28"/>
          <w:szCs w:val="28"/>
        </w:rPr>
      </w:r>
      <w:r/>
    </w:p>
    <w:p>
      <w:pPr>
        <w:ind w:firstLine="560"/>
        <w:spacing w:line="500" w:lineRule="exact"/>
        <w:tabs>
          <w:tab w:val="left" w:pos="720" w:leader="none"/>
          <w:tab w:val="left" w:pos="900" w:leader="none"/>
        </w:tabs>
        <w:rPr>
          <w:rFonts w:hint="eastAsia" w:ascii="仿宋" w:hAnsi="仿宋" w:eastAsia="仿宋" w:cs="仿宋"/>
          <w:sz w:val="28"/>
          <w:szCs w:val="28"/>
          <w:u w:val="single"/>
        </w:rPr>
      </w:pPr>
      <w:r>
        <w:rPr>
          <w:rFonts w:hint="eastAsia" w:ascii="仿宋" w:hAnsi="仿宋" w:eastAsia="仿宋" w:cs="仿宋"/>
          <w:sz w:val="28"/>
          <w:szCs w:val="28"/>
          <w:u w:val="single"/>
        </w:rPr>
        <w:t xml:space="preserve">    （须附身份证复印件）                </w:t>
      </w:r>
      <w:r/>
    </w:p>
    <w:p>
      <w:pPr>
        <w:ind w:firstLine="560"/>
        <w:spacing w:line="500" w:lineRule="exact"/>
        <w:tabs>
          <w:tab w:val="left" w:pos="720" w:leader="none"/>
          <w:tab w:val="left" w:pos="900" w:leader="none"/>
        </w:tabs>
        <w:rPr>
          <w:rFonts w:hint="eastAsia" w:ascii="仿宋" w:hAnsi="仿宋" w:eastAsia="仿宋" w:cs="仿宋"/>
          <w:sz w:val="28"/>
          <w:szCs w:val="28"/>
        </w:rPr>
      </w:pPr>
      <w:r>
        <w:rPr>
          <w:rFonts w:hint="eastAsia" w:ascii="仿宋" w:hAnsi="仿宋" w:eastAsia="仿宋" w:cs="仿宋"/>
          <w:sz w:val="28"/>
          <w:szCs w:val="28"/>
        </w:rPr>
      </w:r>
      <w:r/>
    </w:p>
    <w:p>
      <w:pPr>
        <w:ind w:firstLine="5180"/>
        <w:spacing w:line="500" w:lineRule="exact"/>
        <w:tabs>
          <w:tab w:val="left" w:pos="720" w:leader="none"/>
          <w:tab w:val="left" w:pos="900" w:leader="none"/>
        </w:tabs>
        <w:rPr>
          <w:rFonts w:hint="eastAsia" w:ascii="仿宋" w:hAnsi="仿宋" w:eastAsia="仿宋" w:cs="仿宋"/>
          <w:sz w:val="28"/>
          <w:szCs w:val="28"/>
          <w:u w:val="single"/>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（盖法人公章）</w:t>
      </w:r>
      <w:r/>
    </w:p>
    <w:p>
      <w:pPr>
        <w:ind w:firstLine="5180"/>
        <w:spacing w:line="500" w:lineRule="exact"/>
        <w:tabs>
          <w:tab w:val="left" w:pos="720" w:leader="none"/>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法定代表人签名或盖章</w:t>
      </w:r>
      <w:r>
        <w:rPr>
          <w:rFonts w:hint="eastAsia" w:ascii="仿宋" w:hAnsi="仿宋" w:eastAsia="仿宋" w:cs="仿宋"/>
          <w:sz w:val="28"/>
          <w:szCs w:val="28"/>
          <w:u w:val="single"/>
        </w:rPr>
        <w:t xml:space="preserve">：            </w:t>
      </w:r>
      <w:r/>
    </w:p>
    <w:p>
      <w:pPr>
        <w:ind w:firstLine="5180"/>
        <w:spacing w:line="500" w:lineRule="exact"/>
        <w:tabs>
          <w:tab w:val="left" w:pos="720" w:leader="none"/>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日 期：年月日</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2.5.5授权委托书</w:t>
      </w:r>
      <w:r/>
    </w:p>
    <w:p>
      <w:pPr>
        <w:jc w:val="center"/>
        <w:spacing w:line="500" w:lineRule="exact"/>
        <w:rPr>
          <w:rFonts w:hint="eastAsia" w:ascii="仿宋" w:hAnsi="仿宋" w:eastAsia="仿宋" w:cs="仿宋"/>
          <w:sz w:val="28"/>
          <w:szCs w:val="28"/>
        </w:rPr>
      </w:pPr>
      <w:r>
        <w:rPr>
          <w:rFonts w:hint="eastAsia" w:ascii="仿宋" w:hAnsi="仿宋" w:eastAsia="仿宋" w:cs="仿宋"/>
          <w:sz w:val="28"/>
          <w:szCs w:val="28"/>
        </w:rPr>
        <w:t xml:space="preserve">授权委托书</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委托人（投标人）：</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地  址：</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p>
    <w:p>
      <w:pPr>
        <w:ind w:firstLine="435"/>
        <w:spacing w:line="500" w:lineRule="exact"/>
        <w:rPr>
          <w:rFonts w:hint="eastAsia" w:ascii="仿宋" w:hAnsi="仿宋" w:eastAsia="仿宋" w:cs="仿宋"/>
          <w:sz w:val="28"/>
          <w:szCs w:val="28"/>
        </w:rPr>
      </w:pPr>
      <w:r>
        <w:rPr>
          <w:rFonts w:hint="eastAsia" w:ascii="仿宋" w:hAnsi="仿宋" w:eastAsia="仿宋" w:cs="仿宋"/>
          <w:sz w:val="28"/>
          <w:szCs w:val="28"/>
        </w:rPr>
        <w:t xml:space="preserve">受委托人：</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受委托人身份证号码：</w:t>
      </w:r>
      <w:r/>
    </w:p>
    <w:p>
      <w:pPr>
        <w:ind w:firstLine="435"/>
        <w:spacing w:line="500" w:lineRule="exact"/>
        <w:rPr>
          <w:rFonts w:hint="eastAsia" w:ascii="仿宋" w:hAnsi="仿宋" w:eastAsia="仿宋" w:cs="仿宋"/>
          <w:sz w:val="28"/>
          <w:szCs w:val="28"/>
        </w:rPr>
      </w:pPr>
      <w:r>
        <w:rPr>
          <w:rFonts w:hint="eastAsia" w:ascii="仿宋" w:hAnsi="仿宋" w:eastAsia="仿宋" w:cs="仿宋"/>
          <w:sz w:val="28"/>
          <w:szCs w:val="28"/>
        </w:rPr>
        <w:t xml:space="preserve">受委托人电话：</w:t>
      </w:r>
      <w:r/>
    </w:p>
    <w:p>
      <w:pPr>
        <w:ind w:firstLine="435"/>
        <w:spacing w:line="500" w:lineRule="exact"/>
        <w:rPr>
          <w:rFonts w:hint="eastAsia" w:ascii="仿宋" w:hAnsi="仿宋" w:eastAsia="仿宋" w:cs="仿宋"/>
          <w:sz w:val="28"/>
          <w:szCs w:val="28"/>
        </w:rPr>
      </w:pPr>
      <w:r>
        <w:rPr>
          <w:rFonts w:hint="eastAsia" w:ascii="仿宋" w:hAnsi="仿宋" w:eastAsia="仿宋" w:cs="仿宋"/>
          <w:sz w:val="28"/>
          <w:szCs w:val="28"/>
        </w:rPr>
        <w:t xml:space="preserve">现委托上述受委托人在</w:t>
      </w:r>
      <w:r>
        <w:rPr>
          <w:rFonts w:hint="eastAsia" w:ascii="仿宋" w:hAnsi="仿宋" w:eastAsia="仿宋" w:cs="仿宋"/>
          <w:sz w:val="28"/>
          <w:szCs w:val="28"/>
          <w:u w:val="single"/>
        </w:rPr>
        <w:t xml:space="preserve">（采购项目名称</w:t>
      </w:r>
      <w:r>
        <w:rPr>
          <w:rFonts w:hint="eastAsia" w:ascii="仿宋" w:hAnsi="仿宋" w:eastAsia="仿宋" w:cs="仿宋"/>
          <w:sz w:val="28"/>
          <w:szCs w:val="28"/>
        </w:rPr>
        <w:t xml:space="preserve">）招标投标活动中，作为委托人的授权委托人。</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委托权限：领取招标文件、与招标人（采购代理机构）接洽各项投标事宜，编制、签署、递交、澄清、说明、补正投标文件，参加开标，签订合同和处理有关事宜等特别授权。受委托人联合行使或独立行使的委托权限范围内的行为，，其法律后果由委托人承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授权委托人无转委托权。招标人（采购代理机构）有权拒绝其他任何代表委托人行使的投标事宜，以及超出本授权范围的其他事宜。</w:t>
      </w:r>
      <w:r/>
    </w:p>
    <w:p>
      <w:pPr>
        <w:ind w:firstLine="435"/>
        <w:spacing w:line="500" w:lineRule="exact"/>
        <w:rPr>
          <w:rFonts w:hint="eastAsia" w:ascii="仿宋" w:hAnsi="仿宋" w:eastAsia="仿宋" w:cs="仿宋"/>
          <w:sz w:val="28"/>
          <w:szCs w:val="28"/>
        </w:rPr>
      </w:pPr>
      <w:r>
        <w:rPr>
          <w:rFonts w:hint="eastAsia" w:ascii="仿宋" w:hAnsi="仿宋" w:eastAsia="仿宋" w:cs="仿宋"/>
          <w:sz w:val="28"/>
          <w:szCs w:val="28"/>
        </w:rPr>
        <w:t xml:space="preserve">委托期限自  </w:t>
      </w:r>
      <w:r>
        <w:rPr>
          <w:rFonts w:hint="eastAsia" w:ascii="仿宋" w:hAnsi="仿宋" w:eastAsia="仿宋" w:cs="仿宋"/>
          <w:sz w:val="28"/>
          <w:szCs w:val="28"/>
          <w:u w:val="single"/>
        </w:rPr>
        <w:t xml:space="preserve">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日</w:t>
      </w:r>
      <w:r>
        <w:rPr>
          <w:rFonts w:hint="eastAsia" w:ascii="仿宋" w:hAnsi="仿宋" w:eastAsia="仿宋" w:cs="仿宋"/>
          <w:sz w:val="28"/>
          <w:szCs w:val="28"/>
        </w:rPr>
        <w:t xml:space="preserve">起，至  </w:t>
      </w:r>
      <w:r>
        <w:rPr>
          <w:rFonts w:hint="eastAsia" w:ascii="仿宋" w:hAnsi="仿宋" w:eastAsia="仿宋" w:cs="仿宋"/>
          <w:sz w:val="28"/>
          <w:szCs w:val="28"/>
          <w:u w:val="single"/>
        </w:rPr>
        <w:t xml:space="preserve">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日</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止。</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00" w:lineRule="exact"/>
        <w:tabs>
          <w:tab w:val="left" w:pos="720" w:leader="none"/>
          <w:tab w:val="left" w:pos="900" w:leader="none"/>
        </w:tabs>
        <w:rPr>
          <w:rFonts w:hint="eastAsia" w:ascii="仿宋" w:hAnsi="仿宋" w:eastAsia="仿宋" w:cs="仿宋"/>
          <w:sz w:val="28"/>
          <w:szCs w:val="28"/>
          <w:u w:val="single"/>
        </w:rPr>
      </w:pPr>
      <w:r>
        <w:rPr>
          <w:rFonts w:hint="eastAsia" w:ascii="仿宋" w:hAnsi="仿宋" w:eastAsia="仿宋" w:cs="仿宋"/>
          <w:sz w:val="28"/>
          <w:szCs w:val="28"/>
          <w:u w:val="single"/>
        </w:rPr>
        <w:t xml:space="preserve">    （须附法定代表人、受委托人身份证复印件）                </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t xml:space="preserve">委托人：（盖法人公章）</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t xml:space="preserve">受委托人：（签字）</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r>
      <w:r/>
    </w:p>
    <w:p>
      <w:pPr>
        <w:jc w:val="right"/>
        <w:spacing w:line="500" w:lineRule="exact"/>
        <w:rPr>
          <w:rFonts w:hint="eastAsia" w:ascii="仿宋" w:hAnsi="仿宋" w:eastAsia="仿宋" w:cs="仿宋"/>
          <w:sz w:val="28"/>
          <w:szCs w:val="28"/>
        </w:rPr>
      </w:pPr>
      <w:r>
        <w:rPr>
          <w:rFonts w:hint="eastAsia" w:ascii="仿宋" w:hAnsi="仿宋" w:eastAsia="仿宋" w:cs="仿宋"/>
          <w:sz w:val="28"/>
          <w:szCs w:val="28"/>
        </w:rPr>
        <w:t xml:space="preserve">年     月     日</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54"/>
        <w:spacing w:before="120" w:after="120" w:line="360" w:lineRule="exact"/>
        <w:rPr>
          <w:rFonts w:hint="eastAsia" w:ascii="仿宋" w:hAnsi="仿宋" w:eastAsia="仿宋" w:cs="仿宋"/>
          <w:sz w:val="28"/>
          <w:szCs w:val="28"/>
        </w:rPr>
      </w:pPr>
      <w:r>
        <w:rPr>
          <w:rFonts w:hint="eastAsia" w:ascii="仿宋" w:hAnsi="仿宋" w:eastAsia="仿宋" w:cs="仿宋"/>
          <w:sz w:val="28"/>
          <w:szCs w:val="28"/>
        </w:rPr>
        <w:t xml:space="preserve">2.5.6声明</w:t>
      </w:r>
      <w:r/>
    </w:p>
    <w:p>
      <w:pPr>
        <w:pStyle w:val="958"/>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参加政府采购活动前三年内在经营活动中无重大违法记录的书面声明（格式）</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（招标人名称）</w:t>
      </w:r>
      <w:r>
        <w:rPr>
          <w:rFonts w:hint="eastAsia" w:ascii="仿宋" w:hAnsi="仿宋" w:eastAsia="仿宋" w:cs="仿宋"/>
          <w:sz w:val="28"/>
          <w:szCs w:val="28"/>
        </w:rPr>
        <w:t xml:space="preserve">：</w:t>
      </w:r>
      <w:r/>
    </w:p>
    <w:p>
      <w:pPr>
        <w:pStyle w:val="958"/>
        <w:ind w:firstLine="9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我公司参加</w:t>
      </w:r>
      <w:r>
        <w:rPr>
          <w:rFonts w:hint="eastAsia" w:ascii="仿宋" w:hAnsi="仿宋" w:eastAsia="仿宋" w:cs="仿宋"/>
          <w:sz w:val="28"/>
          <w:szCs w:val="28"/>
          <w:u w:val="single"/>
        </w:rPr>
        <w:t xml:space="preserve">（采购项目名称）的</w:t>
      </w:r>
      <w:r>
        <w:rPr>
          <w:rFonts w:hint="eastAsia" w:ascii="仿宋" w:hAnsi="仿宋" w:eastAsia="仿宋" w:cs="仿宋"/>
          <w:sz w:val="28"/>
          <w:szCs w:val="28"/>
        </w:rPr>
        <w:t xml:space="preserve">采购项目，在此郑重声明：</w:t>
      </w:r>
      <w:r/>
    </w:p>
    <w:p>
      <w:pPr>
        <w:pStyle w:val="958"/>
        <w:ind w:firstLine="9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我公司近三年经营活动中未因违法经营受到刑事处罚或者责令停产停业、吊销许可证或者执照、较大数额罚款等行政处罚。</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ind w:firstLine="42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投标人名称（盖法人公章）：</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958"/>
        <w:ind w:firstLine="42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法定代表人（签章或签字）：</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ind w:firstLine="490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w:t>
      </w:r>
      <w:r/>
    </w:p>
    <w:p>
      <w:pPr>
        <w:pStyle w:val="954"/>
        <w:spacing w:before="120" w:after="120" w:line="360" w:lineRule="exact"/>
        <w:rPr>
          <w:rFonts w:hint="eastAsia" w:ascii="仿宋" w:hAnsi="仿宋" w:eastAsia="仿宋" w:cs="仿宋"/>
          <w:sz w:val="28"/>
          <w:szCs w:val="28"/>
        </w:rPr>
      </w:pPr>
      <w:r/>
      <w:bookmarkStart w:id="48" w:name="_Toc426469939"/>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954"/>
        <w:spacing w:before="120" w:after="120" w:line="36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5.7</w:t>
      </w:r>
      <w:r>
        <w:rPr>
          <w:rFonts w:hint="eastAsia" w:ascii="仿宋" w:hAnsi="仿宋" w:eastAsia="仿宋" w:cs="仿宋"/>
          <w:bCs/>
          <w:sz w:val="28"/>
          <w:szCs w:val="28"/>
          <w:highlight w:val="white"/>
        </w:rPr>
        <w:t xml:space="preserve">投标报价明细表及分析说明</w:t>
      </w:r>
      <w:bookmarkEnd w:id="48"/>
      <w:r/>
      <w:r/>
    </w:p>
    <w:p>
      <w:pPr>
        <w:jc w:val="center"/>
        <w:rPr>
          <w:rFonts w:hint="eastAsia" w:ascii="仿宋" w:hAnsi="仿宋" w:eastAsia="仿宋" w:cs="仿宋"/>
          <w:bCs/>
          <w:sz w:val="28"/>
          <w:szCs w:val="28"/>
        </w:rPr>
      </w:pPr>
      <w:r>
        <w:rPr>
          <w:rFonts w:hint="eastAsia" w:ascii="仿宋" w:hAnsi="仿宋" w:eastAsia="仿宋" w:cs="仿宋"/>
          <w:bCs/>
          <w:sz w:val="28"/>
          <w:szCs w:val="28"/>
        </w:rPr>
      </w:r>
      <w:r/>
    </w:p>
    <w:p>
      <w:pPr>
        <w:jc w:val="center"/>
        <w:rPr>
          <w:rFonts w:hint="eastAsia" w:ascii="仿宋" w:hAnsi="仿宋" w:eastAsia="仿宋" w:cs="仿宋"/>
          <w:bCs/>
          <w:sz w:val="28"/>
          <w:szCs w:val="28"/>
        </w:rPr>
      </w:pPr>
      <w:r>
        <w:rPr>
          <w:rFonts w:hint="eastAsia" w:ascii="仿宋" w:hAnsi="仿宋" w:eastAsia="仿宋" w:cs="仿宋"/>
          <w:bCs/>
          <w:sz w:val="28"/>
          <w:szCs w:val="28"/>
        </w:rPr>
        <w:t xml:space="preserve">投标报价明细表及分析说明（含税）</w:t>
      </w:r>
      <w:r/>
    </w:p>
    <w:p>
      <w:pPr>
        <w:pStyle w:val="958"/>
        <w:rPr>
          <w:rFonts w:hint="eastAsia" w:ascii="仿宋" w:hAnsi="仿宋" w:eastAsia="仿宋" w:cs="仿宋"/>
          <w:sz w:val="28"/>
          <w:szCs w:val="28"/>
        </w:rPr>
      </w:pPr>
      <w:r>
        <w:rPr>
          <w:rFonts w:hint="eastAsia" w:ascii="仿宋" w:hAnsi="仿宋" w:eastAsia="仿宋" w:cs="仿宋"/>
          <w:sz w:val="28"/>
          <w:szCs w:val="28"/>
        </w:rPr>
      </w:r>
      <w:r/>
    </w:p>
    <w:tbl>
      <w:tblPr>
        <w:tblStyle w:val="957"/>
        <w:tblW w:w="896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607"/>
        <w:gridCol w:w="933"/>
        <w:gridCol w:w="911"/>
        <w:gridCol w:w="1402"/>
        <w:gridCol w:w="1416"/>
        <w:gridCol w:w="1002"/>
        <w:gridCol w:w="889"/>
        <w:gridCol w:w="943"/>
        <w:gridCol w:w="859"/>
      </w:tblGrid>
      <w:tr>
        <w:trPr>
          <w:jc w:val="center"/>
          <w:trHeight w:val="693"/>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品名</w:t>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品牌</w:t>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生产厂家</w:t>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主要成分</w:t>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规格</w:t>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单价</w:t>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数量</w:t>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金额</w:t>
            </w:r>
            <w:r/>
          </w:p>
        </w:tc>
      </w:tr>
      <w:tr>
        <w:trPr>
          <w:jc w:val="center"/>
          <w:trHeight w:val="342"/>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07"/>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13"/>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390"/>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254"/>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bl>
    <w:p>
      <w:pPr>
        <w:pStyle w:val="958"/>
        <w:ind w:firstLine="0"/>
        <w:rPr>
          <w:rFonts w:hint="eastAsia" w:ascii="仿宋" w:hAnsi="仿宋" w:eastAsia="仿宋" w:cs="仿宋"/>
          <w:sz w:val="28"/>
          <w:szCs w:val="28"/>
        </w:rPr>
      </w:pPr>
      <w:r>
        <w:rPr>
          <w:rFonts w:hint="eastAsia" w:ascii="仿宋" w:hAnsi="仿宋" w:eastAsia="仿宋" w:cs="仿宋"/>
          <w:sz w:val="28"/>
          <w:szCs w:val="28"/>
        </w:rPr>
      </w:r>
      <w:r/>
    </w:p>
    <w:p>
      <w:pPr>
        <w:pStyle w:val="958"/>
        <w:ind w:firstLine="0"/>
        <w:rPr>
          <w:rFonts w:hint="eastAsia" w:ascii="仿宋" w:hAnsi="仿宋" w:eastAsia="仿宋" w:cs="仿宋"/>
          <w:sz w:val="28"/>
          <w:szCs w:val="28"/>
        </w:rPr>
      </w:pPr>
      <w:r>
        <w:rPr>
          <w:rFonts w:hint="eastAsia" w:ascii="仿宋" w:hAnsi="仿宋" w:eastAsia="仿宋" w:cs="仿宋"/>
          <w:sz w:val="28"/>
          <w:szCs w:val="28"/>
        </w:rPr>
        <w:t xml:space="preserve">说明：1、应标明投标产品的具体品牌、生产厂家、含量、产品的包装规格等。</w:t>
      </w:r>
      <w:r/>
    </w:p>
    <w:p>
      <w:pPr>
        <w:pStyle w:val="958"/>
        <w:ind w:right="560" w:firstLine="5880"/>
        <w:rPr>
          <w:rFonts w:hint="eastAsia" w:ascii="仿宋" w:hAnsi="仿宋" w:eastAsia="仿宋" w:cs="仿宋"/>
          <w:sz w:val="28"/>
          <w:szCs w:val="28"/>
        </w:rPr>
      </w:pPr>
      <w:r>
        <w:rPr>
          <w:rFonts w:hint="eastAsia" w:ascii="仿宋" w:hAnsi="仿宋" w:eastAsia="仿宋" w:cs="仿宋"/>
          <w:sz w:val="28"/>
          <w:szCs w:val="28"/>
        </w:rPr>
      </w:r>
      <w:r/>
    </w:p>
    <w:p>
      <w:pPr>
        <w:pStyle w:val="958"/>
        <w:ind w:right="560"/>
        <w:rPr>
          <w:rFonts w:hint="eastAsia" w:ascii="仿宋" w:hAnsi="仿宋" w:eastAsia="仿宋" w:cs="仿宋"/>
          <w:sz w:val="28"/>
          <w:szCs w:val="28"/>
        </w:rPr>
      </w:pPr>
      <w:r>
        <w:rPr>
          <w:rFonts w:hint="eastAsia" w:ascii="仿宋" w:hAnsi="仿宋" w:eastAsia="仿宋" w:cs="仿宋"/>
          <w:sz w:val="28"/>
          <w:szCs w:val="28"/>
        </w:rPr>
        <w:t xml:space="preserve">投标人名称(盖法人章)：</w:t>
      </w:r>
      <w:r/>
    </w:p>
    <w:p>
      <w:pPr>
        <w:pStyle w:val="958"/>
        <w:ind w:right="560"/>
        <w:rPr>
          <w:rFonts w:hint="eastAsia" w:ascii="仿宋" w:hAnsi="仿宋" w:eastAsia="仿宋" w:cs="仿宋"/>
          <w:sz w:val="28"/>
          <w:szCs w:val="28"/>
        </w:rPr>
      </w:pPr>
      <w:r>
        <w:rPr>
          <w:rFonts w:hint="eastAsia" w:ascii="仿宋" w:hAnsi="仿宋" w:eastAsia="仿宋" w:cs="仿宋"/>
          <w:sz w:val="28"/>
          <w:szCs w:val="28"/>
        </w:rPr>
      </w:r>
      <w:r/>
    </w:p>
    <w:p>
      <w:pPr>
        <w:pStyle w:val="958"/>
        <w:ind w:right="560" w:firstLine="420"/>
        <w:rPr>
          <w:rFonts w:hint="eastAsia" w:ascii="仿宋" w:hAnsi="仿宋" w:eastAsia="仿宋" w:cs="仿宋"/>
          <w:sz w:val="28"/>
          <w:szCs w:val="28"/>
        </w:rPr>
      </w:pPr>
      <w:r>
        <w:rPr>
          <w:rFonts w:hint="eastAsia" w:ascii="仿宋" w:hAnsi="仿宋" w:eastAsia="仿宋" w:cs="仿宋"/>
          <w:sz w:val="28"/>
          <w:szCs w:val="28"/>
        </w:rPr>
        <w:t xml:space="preserve">法定代表人或其授权的代理人(签字或签章)：</w:t>
      </w:r>
      <w:r/>
    </w:p>
    <w:p>
      <w:pPr>
        <w:pStyle w:val="958"/>
        <w:ind w:right="560" w:firstLine="6020"/>
        <w:rPr>
          <w:rFonts w:hint="eastAsia" w:ascii="仿宋" w:hAnsi="仿宋" w:eastAsia="仿宋" w:cs="仿宋"/>
          <w:sz w:val="28"/>
          <w:szCs w:val="28"/>
        </w:rPr>
      </w:pPr>
      <w:r>
        <w:rPr>
          <w:rFonts w:hint="eastAsia" w:ascii="仿宋" w:hAnsi="仿宋" w:eastAsia="仿宋" w:cs="仿宋"/>
          <w:sz w:val="28"/>
          <w:szCs w:val="28"/>
        </w:rPr>
      </w:r>
      <w:r/>
    </w:p>
    <w:p>
      <w:pPr>
        <w:pStyle w:val="958"/>
        <w:ind w:right="560" w:firstLine="420"/>
        <w:rPr>
          <w:rFonts w:hint="eastAsia" w:ascii="仿宋" w:hAnsi="仿宋" w:eastAsia="仿宋" w:cs="仿宋"/>
          <w:sz w:val="28"/>
          <w:szCs w:val="28"/>
        </w:rPr>
        <w:sectPr>
          <w:footnotePr/>
          <w:endnotePr/>
          <w:type w:val="nextPage"/>
          <w:pgSz w:w="11906" w:h="16838" w:orient="portrait"/>
          <w:pgMar w:top="1474" w:right="1588" w:bottom="1588" w:left="1474" w:header="851" w:footer="992" w:gutter="0"/>
          <w:cols w:num="1" w:sep="0" w:space="720" w:equalWidth="1"/>
          <w:docGrid w:linePitch="360"/>
        </w:sectPr>
      </w:pPr>
      <w:r>
        <w:rPr>
          <w:rFonts w:hint="eastAsia" w:ascii="仿宋" w:hAnsi="仿宋" w:eastAsia="仿宋" w:cs="仿宋"/>
          <w:sz w:val="28"/>
          <w:szCs w:val="28"/>
        </w:rPr>
        <w:t xml:space="preserve">日期：</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2.5.8技术标准和要求响应表</w:t>
      </w:r>
      <w:r/>
    </w:p>
    <w:p>
      <w:pP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tbl>
      <w:tblPr>
        <w:tblStyle w:val="957"/>
        <w:tblpPr w:horzAnchor="page" w:tblpX="1500" w:vertAnchor="page" w:tblpY="3090" w:leftFromText="180" w:topFromText="0" w:rightFromText="180" w:bottomFromText="0"/>
        <w:tblW w:w="8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300"/>
        <w:gridCol w:w="1986"/>
        <w:gridCol w:w="1986"/>
        <w:gridCol w:w="1731"/>
      </w:tblGrid>
      <w:tr>
        <w:trPr>
          <w:trHeight w:val="97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货物名称</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招标文件规定的技术参数和标准</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投标产品的技术参数和标准</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备注说明</w:t>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restart"/>
            <w:textDirection w:val="lrTb"/>
            <w:noWrap w:val="false"/>
          </w:tcPr>
          <w:p>
            <w:pPr>
              <w:pStyle w:val="1027"/>
              <w:jc w:val="both"/>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见招标文件第三章技术标准和要求</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ind w:firstLine="560"/>
              <w:jc w:val="left"/>
              <w:spacing w:line="3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7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ind w:firstLine="560"/>
              <w:jc w:val="left"/>
              <w:spacing w:line="3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ind w:firstLine="560"/>
              <w:jc w:val="left"/>
              <w:spacing w:line="3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16"/>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ind w:firstLine="560"/>
              <w:jc w:val="left"/>
              <w:spacing w:line="3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clear="all"/>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2.5.9</w:t>
      </w:r>
      <w:r>
        <w:rPr>
          <w:rFonts w:hint="eastAsia" w:ascii="仿宋" w:hAnsi="仿宋" w:eastAsia="仿宋" w:cs="仿宋"/>
          <w:b/>
          <w:bCs/>
          <w:sz w:val="28"/>
          <w:szCs w:val="28"/>
        </w:rPr>
        <w:t xml:space="preserve">投标人基本资格条件承诺函</w:t>
      </w:r>
      <w:r/>
    </w:p>
    <w:p>
      <w:pPr>
        <w:pStyle w:val="964"/>
        <w:spacing w:line="440" w:lineRule="exact"/>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560"/>
        <w:jc w:val="cente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投标人基本资格条件承诺函</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一、按照《政府采购法》第二十二条规定的投标人基本资格条件，我公司郑重承诺如下：</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rPr>
        <w:t xml:space="preserve">1.我公司具有</w:t>
      </w:r>
      <w:r>
        <w:rPr>
          <w:rFonts w:hint="eastAsia" w:ascii="仿宋" w:hAnsi="仿宋" w:eastAsia="仿宋" w:cs="仿宋"/>
          <w:sz w:val="28"/>
          <w:szCs w:val="28"/>
          <w:highlight w:val="none"/>
          <w:shd w:val="clear" w:color="auto" w:fill="ffffff"/>
        </w:rPr>
        <w:t xml:space="preserve">良好的商业信誉和健全的财务制度；</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2.我公司具有履行合同所必须的设备和专业技术能力；</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3.我公司具有依法缴纳税收和社会保障资金的良好记录；</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4.我公司参加政府采购活动前三年内，在经营活动中没有重大违法记录；</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二、</w:t>
      </w:r>
      <w:r>
        <w:rPr>
          <w:rFonts w:hint="eastAsia" w:ascii="仿宋" w:hAnsi="仿宋" w:eastAsia="仿宋" w:cs="仿宋"/>
          <w:sz w:val="28"/>
          <w:szCs w:val="28"/>
          <w:highlight w:val="none"/>
        </w:rPr>
        <w:t xml:space="preserve">我公司承诺：在本次投标过程中，我公司不存在本项目招标文件第二章第1.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条所列情形之一。</w:t>
      </w:r>
      <w:r/>
    </w:p>
    <w:p>
      <w:pPr>
        <w:ind w:firstLine="3920"/>
        <w:spacing w:before="156"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920"/>
        <w:spacing w:before="156"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投标人名称(盖投标人公章)：</w:t>
      </w:r>
      <w:r/>
    </w:p>
    <w:p>
      <w:pPr>
        <w:ind w:firstLine="3920"/>
        <w:spacing w:before="156"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 (签字或签章)：</w:t>
      </w:r>
      <w:r/>
    </w:p>
    <w:p>
      <w:pPr>
        <w:ind w:firstLine="3920"/>
        <w:spacing w:before="156"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日期：年  月  日</w:t>
      </w:r>
      <w:r/>
    </w:p>
    <w:p>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clear="all"/>
      </w:r>
      <w:r/>
    </w:p>
    <w:p>
      <w:pPr>
        <w:pStyle w:val="964"/>
        <w:spacing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2.5.10中小企业声明函</w:t>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firstLine="640"/>
        <w:jc w:val="cente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中小企业声明函</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本公司（联合体）郑重声明，根据《政府采购促进中小企业发展管理办法》（财库[2020]46号）的规定，本公司（联合体）参加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采购活动，提供的服务全部由符合政策要求的小微企业提供。相关企业（含联合体中的中小企业、签订分包意向协议的中小企业）的具体情况如下：</w:t>
      </w:r>
      <w:r/>
    </w:p>
    <w:p>
      <w:pPr>
        <w:ind w:firstLine="560"/>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en-US" w:eastAsia="zh-CN"/>
        </w:rPr>
        <w:t xml:space="preserve">工业</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rPr>
        <w:t xml:space="preserve">；承建（承接）企业为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，从业人员人，营业收入</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万元，资产总额</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万元，属于</w:t>
      </w:r>
      <w:r>
        <w:rPr>
          <w:rFonts w:hint="eastAsia" w:ascii="仿宋" w:hAnsi="仿宋" w:eastAsia="仿宋" w:cs="仿宋"/>
          <w:sz w:val="28"/>
          <w:szCs w:val="28"/>
          <w:highlight w:val="none"/>
          <w:u w:val="single"/>
        </w:rPr>
        <w:t xml:space="preserve">（中型企业、小型企业、微型企业）</w:t>
      </w:r>
      <w:r>
        <w:rPr>
          <w:rFonts w:hint="eastAsia" w:ascii="仿宋" w:hAnsi="仿宋" w:eastAsia="仿宋" w:cs="仿宋"/>
          <w:sz w:val="28"/>
          <w:szCs w:val="28"/>
          <w:highlight w:val="none"/>
        </w:rPr>
        <w:t xml:space="preserve">；</w:t>
      </w:r>
      <w:r/>
    </w:p>
    <w:p>
      <w:pPr>
        <w:ind w:firstLine="560"/>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en-US" w:eastAsia="zh-CN"/>
        </w:rPr>
        <w:t xml:space="preserve">工业</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rPr>
        <w:t xml:space="preserve">；承建（承接）企业为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，从业人员人，营业收入</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万元，资产总额</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万元，属于</w:t>
      </w:r>
      <w:r>
        <w:rPr>
          <w:rFonts w:hint="eastAsia" w:ascii="仿宋" w:hAnsi="仿宋" w:eastAsia="仿宋" w:cs="仿宋"/>
          <w:sz w:val="28"/>
          <w:szCs w:val="28"/>
          <w:highlight w:val="none"/>
          <w:u w:val="single"/>
        </w:rPr>
        <w:t xml:space="preserve">（中型企业、小型企业、微型企业）</w:t>
      </w:r>
      <w:r>
        <w:rPr>
          <w:rFonts w:hint="eastAsia" w:ascii="仿宋" w:hAnsi="仿宋" w:eastAsia="仿宋" w:cs="仿宋"/>
          <w:sz w:val="28"/>
          <w:szCs w:val="28"/>
          <w:highlight w:val="none"/>
        </w:rPr>
        <w:t xml:space="preserve">；</w:t>
      </w:r>
      <w:r/>
    </w:p>
    <w:p>
      <w:pPr>
        <w:pStyle w:val="1007"/>
        <w:ind w:left="1260" w:firstLine="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ind w:firstLine="47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企业名称（盖章）：</w:t>
      </w:r>
      <w:r/>
    </w:p>
    <w:p>
      <w:pPr>
        <w:ind w:firstLine="47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pStyle w:val="1032"/>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注：1、从业人员、营业收入填报上一年度数据，无上一年度数据的新成立企业可不填报。</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2、供应商如不提供此声明函，价格将不做相应扣除。</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3、供应商提供的声明函内容不实的，属于提供虚假材料谋取中标，依照《中华人民共和国政府采购法》等国家有关规定追究相应责任。</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964"/>
        <w:spacing w:line="440" w:lineRule="exact"/>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t xml:space="preserve">2.5.</w:t>
      </w:r>
      <w:r>
        <w:rPr>
          <w:rFonts w:hint="eastAsia" w:ascii="仿宋" w:hAnsi="仿宋" w:eastAsia="仿宋" w:cs="仿宋"/>
          <w:b/>
          <w:bCs/>
          <w:sz w:val="28"/>
          <w:szCs w:val="28"/>
          <w:highlight w:val="white"/>
          <w:lang w:val="en-US" w:eastAsia="zh-CN"/>
        </w:rPr>
        <w:t xml:space="preserve">11</w:t>
      </w:r>
      <w:r>
        <w:rPr>
          <w:rFonts w:hint="eastAsia" w:ascii="仿宋" w:hAnsi="仿宋" w:eastAsia="仿宋" w:cs="仿宋"/>
          <w:b/>
          <w:bCs/>
          <w:sz w:val="28"/>
          <w:szCs w:val="28"/>
          <w:highlight w:val="white"/>
        </w:rPr>
        <w:t xml:space="preserve">供应商认为应列入投标文件的其他材料</w:t>
      </w:r>
      <w:r/>
    </w:p>
    <w:p>
      <w:pPr>
        <w:pStyle w:val="964"/>
        <w:spacing w:line="440" w:lineRule="exact"/>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t xml:space="preserve">投标人应对照资格审查及评标办法中的评审因素</w:t>
      </w:r>
      <w:r>
        <w:rPr>
          <w:rFonts w:hint="eastAsia" w:ascii="仿宋" w:hAnsi="仿宋" w:eastAsia="仿宋" w:cs="仿宋"/>
          <w:b/>
          <w:bCs/>
          <w:sz w:val="28"/>
          <w:szCs w:val="28"/>
          <w:highlight w:val="white"/>
          <w:lang w:val="en-US" w:eastAsia="zh-CN"/>
        </w:rPr>
        <w:t xml:space="preserve">及第五章采购需求</w:t>
      </w:r>
      <w:r>
        <w:rPr>
          <w:rFonts w:hint="eastAsia" w:ascii="仿宋" w:hAnsi="仿宋" w:eastAsia="仿宋" w:cs="仿宋"/>
          <w:b/>
          <w:bCs/>
          <w:sz w:val="28"/>
          <w:szCs w:val="28"/>
          <w:highlight w:val="white"/>
        </w:rPr>
        <w:t xml:space="preserve">，结合自身的实际情况，如实编制，格式自拟。</w:t>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sectPr>
      <w:headerReference w:type="default" r:id="rId12"/>
      <w:footerReference w:type="default" r:id="rId16"/>
      <w:footerReference w:type="even" r:id="rId17"/>
      <w:footerReference w:type="first" r:id="rId18"/>
      <w:footnotePr/>
      <w:endnotePr/>
      <w:type w:val="nextPage"/>
      <w:pgSz w:w="11906" w:h="16838" w:orient="portrait"/>
      <w:pgMar w:top="1440" w:right="992" w:bottom="1440" w:left="851"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康简楷">
    <w:panose1 w:val="020B0503020202020204"/>
  </w:font>
  <w:font w:name="Symbol">
    <w:panose1 w:val="05050102010706020507"/>
  </w:font>
  <w:font w:name="Wingdings">
    <w:panose1 w:val="05000000000000000000"/>
  </w:font>
  <w:font w:name="仿宋">
    <w:panose1 w:val="02010609060101010101"/>
  </w:font>
  <w:font w:name="楷体_GB2312">
    <w:panose1 w:val="02010609060101010101"/>
  </w:font>
  <w:font w:name="Calibri">
    <w:panose1 w:val="020F0502020204030204"/>
  </w:font>
  <w:font w:name="Courier New">
    <w:panose1 w:val="02070309020205020404"/>
  </w:font>
  <w:font w:name="Tahoma">
    <w:panose1 w:val="020B0604030504040204"/>
  </w:font>
  <w:font w:name="黑体">
    <w:panose1 w:val="02010609060101010101"/>
  </w:font>
  <w:font w:name="文鼎中隶简">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16</w:t>
    </w:r>
    <w:r>
      <w:fldChar w:fldCharType="end"/>
    </w:r>
    <w:r/>
  </w:p>
  <w:p>
    <w:pPr>
      <w:pStyle w:val="9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7"/>
      </w:rPr>
      <w:framePr w:wrap="around" w:vAnchor="text" w:hAnchor="margin" w:xAlign="center" w:y="1"/>
    </w:pPr>
    <w:r>
      <w:fldChar w:fldCharType="begin"/>
    </w:r>
    <w:r>
      <w:rPr>
        <w:rStyle w:val="977"/>
      </w:rPr>
      <w:instrText xml:space="preserve">PAGE  </w:instrText>
    </w:r>
    <w:r>
      <w:fldChar w:fldCharType="end"/>
    </w:r>
    <w:r/>
  </w:p>
  <w:p>
    <w:pPr>
      <w:pStyle w:val="9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 xml:space="preserve">14</w:t>
    </w:r>
    <w:r>
      <w:rPr>
        <w:sz w:val="21"/>
        <w:szCs w:val="21"/>
      </w:rPr>
      <w:fldChar w:fldCharType="end"/>
    </w:r>
    <w:r/>
  </w:p>
  <w:p>
    <w:pPr>
      <w:pStyle w:val="9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- 22 -</w:t>
    </w:r>
    <w:r>
      <w:fldChar w:fldCharType="end"/>
    </w:r>
    <w:r/>
  </w:p>
  <w:p>
    <w:pPr>
      <w:pStyle w:val="96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7"/>
      </w:rPr>
      <w:framePr w:wrap="around" w:vAnchor="text" w:hAnchor="margin" w:xAlign="center" w:y="1"/>
    </w:pPr>
    <w:r>
      <w:fldChar w:fldCharType="begin"/>
    </w:r>
    <w:r>
      <w:rPr>
        <w:rStyle w:val="977"/>
      </w:rPr>
      <w:instrText xml:space="preserve">PAGE  </w:instrText>
    </w:r>
    <w:r>
      <w:fldChar w:fldCharType="end"/>
    </w:r>
    <w:r/>
  </w:p>
  <w:p>
    <w:pPr>
      <w:pStyle w:val="96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fldChar w:fldCharType="begin"/>
    </w:r>
    <w:r>
      <w:rPr>
        <w:rStyle w:val="977"/>
      </w:rPr>
      <w:instrText xml:space="preserve"> PAGE </w:instrText>
    </w:r>
    <w:r>
      <w:fldChar w:fldCharType="separate"/>
    </w:r>
    <w:r>
      <w:rPr>
        <w:rStyle w:val="977"/>
      </w:rPr>
      <w:t xml:space="preserve">- 26 -</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left="28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rFonts w:hint="eastAsia" w:hAnsi="宋体"/>
        <w:spacing w:val="6"/>
      </w:rPr>
      <w:t xml:space="preserve">泰兴市公共资源交易中心</w:t>
    </w:r>
    <w:r>
      <w:rPr>
        <w:rFonts w:hint="eastAsia"/>
      </w:rPr>
      <w:t xml:space="preserve">询价采购文件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40" w:hanging="720"/>
        <w:tabs>
          <w:tab w:val="left" w:pos="11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pStyle w:val="997"/>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
      <w:lvlJc w:val="left"/>
      <w:pPr/>
      <w:rPr>
        <w:rFonts w:hint="default" w:ascii="Arial" w:hAnsi="Arial" w:eastAsia="黑体"/>
        <w:b w:val="0"/>
        <w:bCs w:val="0"/>
        <w:i w:val="0"/>
        <w:iCs w:val="0"/>
        <w:sz w:val="36"/>
        <w:szCs w:val="36"/>
      </w:rPr>
    </w:lvl>
    <w:lvl w:ilvl="1">
      <w:start w:val="1"/>
      <w:numFmt w:val="decimal"/>
      <w:isLgl w:val="false"/>
      <w:suff w:val="nothing"/>
      <w:lvlText w:val="%1.%2  "/>
      <w:lvlJc w:val="left"/>
      <w:pPr/>
      <w:rPr>
        <w:rFonts w:hint="default" w:ascii="Arial" w:hAnsi="Arial"/>
        <w:b w:val="0"/>
        <w:bCs w:val="0"/>
        <w:i w:val="0"/>
        <w:iCs w:val="0"/>
        <w:sz w:val="30"/>
        <w:szCs w:val="30"/>
      </w:rPr>
    </w:lvl>
    <w:lvl w:ilvl="2">
      <w:start w:val="1"/>
      <w:numFmt w:val="decimal"/>
      <w:isLgl w:val="false"/>
      <w:suff w:val="nothing"/>
      <w:lvlText w:val="%1.%2.%3  "/>
      <w:lvlJc w:val="left"/>
      <w:pPr/>
      <w:rPr>
        <w:rFonts w:hint="default" w:ascii="Arial" w:hAnsi="Arial" w:cs="Arial"/>
        <w:b w:val="0"/>
        <w:bCs w:val="0"/>
        <w:i w:val="0"/>
        <w:iCs w:val="0"/>
        <w:sz w:val="24"/>
        <w:szCs w:val="24"/>
      </w:rPr>
    </w:lvl>
    <w:lvl w:ilvl="3">
      <w:start w:val="1"/>
      <w:numFmt w:val="decimal"/>
      <w:isLgl w:val="false"/>
      <w:suff w:val="nothing"/>
      <w:lvlText w:val="%1.%2.%3.%4  "/>
      <w:lvlJc w:val="left"/>
      <w:pPr/>
      <w:rPr>
        <w:rFonts w:hint="default" w:ascii="Arial" w:hAnsi="Arial" w:cs="Arial"/>
        <w:b w:val="0"/>
        <w:bCs w:val="0"/>
        <w:i w:val="0"/>
        <w:iCs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Arial"/>
        <w:b w:val="0"/>
        <w:bCs w:val="0"/>
        <w:i w:val="0"/>
        <w:iCs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Arial"/>
        <w:b w:val="0"/>
        <w:bCs w:val="0"/>
        <w:i w:val="0"/>
        <w:iCs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Arial"/>
        <w:b w:val="0"/>
        <w:bCs w:val="0"/>
        <w:i w:val="0"/>
        <w:iCs w:val="0"/>
        <w:sz w:val="21"/>
        <w:szCs w:val="21"/>
      </w:rPr>
    </w:lvl>
    <w:lvl w:ilvl="7">
      <w:start w:val="1"/>
      <w:numFmt w:val="decimal"/>
      <w:lvlRestart w:val="0"/>
      <w:pStyle w:val="1019"/>
      <w:isLgl w:val="false"/>
      <w:suff w:val="space"/>
      <w:lvlText w:val="图%8"/>
      <w:lvlJc w:val="center"/>
      <w:pPr/>
      <w:rPr>
        <w:rFonts w:hint="default" w:ascii="Arial" w:hAnsi="Arial" w:eastAsia="黑体"/>
        <w:b w:val="0"/>
        <w:bCs w:val="0"/>
        <w:i w:val="0"/>
        <w:iCs w:val="0"/>
        <w:sz w:val="18"/>
        <w:szCs w:val="18"/>
      </w:rPr>
    </w:lvl>
    <w:lvl w:ilvl="8">
      <w:start w:val="1"/>
      <w:numFmt w:val="decimal"/>
      <w:lvlRestart w:val="0"/>
      <w:pStyle w:val="1016"/>
      <w:isLgl w:val="false"/>
      <w:suff w:val="space"/>
      <w:lvlText w:val="表%9"/>
      <w:lvlJc w:val="center"/>
      <w:pPr/>
      <w:rPr>
        <w:rFonts w:hint="default" w:ascii="Arial" w:hAnsi="Arial" w:eastAsia="黑体"/>
        <w:b w:val="0"/>
        <w:bCs w:val="0"/>
        <w:i w:val="0"/>
        <w:iCs w:val="0"/>
        <w:sz w:val="18"/>
        <w:szCs w:val="18"/>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56"/>
    <w:link w:val="952"/>
    <w:uiPriority w:val="9"/>
    <w:rPr>
      <w:rFonts w:ascii="Arial" w:hAnsi="Arial" w:eastAsia="Arial" w:cs="Arial"/>
      <w:sz w:val="40"/>
      <w:szCs w:val="40"/>
    </w:rPr>
  </w:style>
  <w:style w:type="character" w:styleId="784">
    <w:name w:val="Heading 2 Char"/>
    <w:basedOn w:val="956"/>
    <w:link w:val="953"/>
    <w:uiPriority w:val="9"/>
    <w:rPr>
      <w:rFonts w:ascii="Arial" w:hAnsi="Arial" w:eastAsia="Arial" w:cs="Arial"/>
      <w:sz w:val="34"/>
    </w:rPr>
  </w:style>
  <w:style w:type="character" w:styleId="785">
    <w:name w:val="Heading 3 Char"/>
    <w:basedOn w:val="956"/>
    <w:link w:val="954"/>
    <w:uiPriority w:val="9"/>
    <w:rPr>
      <w:rFonts w:ascii="Arial" w:hAnsi="Arial" w:eastAsia="Arial" w:cs="Arial"/>
      <w:sz w:val="30"/>
      <w:szCs w:val="30"/>
    </w:rPr>
  </w:style>
  <w:style w:type="character" w:styleId="786">
    <w:name w:val="Heading 4 Char"/>
    <w:basedOn w:val="956"/>
    <w:link w:val="955"/>
    <w:uiPriority w:val="9"/>
    <w:rPr>
      <w:rFonts w:ascii="Arial" w:hAnsi="Arial" w:eastAsia="Arial" w:cs="Arial"/>
      <w:b/>
      <w:bCs/>
      <w:sz w:val="26"/>
      <w:szCs w:val="26"/>
    </w:rPr>
  </w:style>
  <w:style w:type="paragraph" w:styleId="787">
    <w:name w:val="Heading 5"/>
    <w:basedOn w:val="951"/>
    <w:next w:val="951"/>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basedOn w:val="956"/>
    <w:link w:val="787"/>
    <w:uiPriority w:val="9"/>
    <w:rPr>
      <w:rFonts w:ascii="Arial" w:hAnsi="Arial" w:eastAsia="Arial" w:cs="Arial"/>
      <w:b/>
      <w:bCs/>
      <w:sz w:val="24"/>
      <w:szCs w:val="24"/>
    </w:rPr>
  </w:style>
  <w:style w:type="paragraph" w:styleId="789">
    <w:name w:val="Heading 6"/>
    <w:basedOn w:val="951"/>
    <w:next w:val="951"/>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basedOn w:val="956"/>
    <w:link w:val="789"/>
    <w:uiPriority w:val="9"/>
    <w:rPr>
      <w:rFonts w:ascii="Arial" w:hAnsi="Arial" w:eastAsia="Arial" w:cs="Arial"/>
      <w:b/>
      <w:bCs/>
      <w:sz w:val="22"/>
      <w:szCs w:val="22"/>
    </w:rPr>
  </w:style>
  <w:style w:type="paragraph" w:styleId="791">
    <w:name w:val="Heading 7"/>
    <w:basedOn w:val="951"/>
    <w:next w:val="951"/>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basedOn w:val="956"/>
    <w:link w:val="791"/>
    <w:uiPriority w:val="9"/>
    <w:rPr>
      <w:rFonts w:ascii="Arial" w:hAnsi="Arial" w:eastAsia="Arial" w:cs="Arial"/>
      <w:b/>
      <w:bCs/>
      <w:i/>
      <w:iCs/>
      <w:sz w:val="22"/>
      <w:szCs w:val="22"/>
    </w:rPr>
  </w:style>
  <w:style w:type="paragraph" w:styleId="793">
    <w:name w:val="Heading 8"/>
    <w:basedOn w:val="951"/>
    <w:next w:val="951"/>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basedOn w:val="956"/>
    <w:link w:val="793"/>
    <w:uiPriority w:val="9"/>
    <w:rPr>
      <w:rFonts w:ascii="Arial" w:hAnsi="Arial" w:eastAsia="Arial" w:cs="Arial"/>
      <w:i/>
      <w:iCs/>
      <w:sz w:val="22"/>
      <w:szCs w:val="22"/>
    </w:rPr>
  </w:style>
  <w:style w:type="paragraph" w:styleId="795">
    <w:name w:val="Heading 9"/>
    <w:basedOn w:val="951"/>
    <w:next w:val="951"/>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basedOn w:val="956"/>
    <w:link w:val="795"/>
    <w:uiPriority w:val="9"/>
    <w:rPr>
      <w:rFonts w:ascii="Arial" w:hAnsi="Arial" w:eastAsia="Arial" w:cs="Arial"/>
      <w:i/>
      <w:iCs/>
      <w:sz w:val="21"/>
      <w:szCs w:val="21"/>
    </w:rPr>
  </w:style>
  <w:style w:type="paragraph" w:styleId="797">
    <w:name w:val="No Spacing"/>
    <w:uiPriority w:val="1"/>
    <w:qFormat/>
    <w:pPr>
      <w:spacing w:before="0" w:after="0" w:line="240" w:lineRule="auto"/>
    </w:pPr>
  </w:style>
  <w:style w:type="paragraph" w:styleId="798">
    <w:name w:val="Title"/>
    <w:basedOn w:val="951"/>
    <w:next w:val="951"/>
    <w:link w:val="799"/>
    <w:uiPriority w:val="10"/>
    <w:qFormat/>
    <w:pPr>
      <w:contextualSpacing/>
      <w:spacing w:before="300" w:after="200"/>
    </w:pPr>
    <w:rPr>
      <w:sz w:val="48"/>
      <w:szCs w:val="48"/>
    </w:rPr>
  </w:style>
  <w:style w:type="character" w:styleId="799">
    <w:name w:val="Title Char"/>
    <w:basedOn w:val="956"/>
    <w:link w:val="798"/>
    <w:uiPriority w:val="10"/>
    <w:rPr>
      <w:sz w:val="48"/>
      <w:szCs w:val="48"/>
    </w:rPr>
  </w:style>
  <w:style w:type="paragraph" w:styleId="800">
    <w:name w:val="Subtitle"/>
    <w:basedOn w:val="951"/>
    <w:next w:val="951"/>
    <w:link w:val="801"/>
    <w:uiPriority w:val="11"/>
    <w:qFormat/>
    <w:pPr>
      <w:spacing w:before="200" w:after="200"/>
    </w:pPr>
    <w:rPr>
      <w:sz w:val="24"/>
      <w:szCs w:val="24"/>
    </w:rPr>
  </w:style>
  <w:style w:type="character" w:styleId="801">
    <w:name w:val="Subtitle Char"/>
    <w:basedOn w:val="956"/>
    <w:link w:val="800"/>
    <w:uiPriority w:val="11"/>
    <w:rPr>
      <w:sz w:val="24"/>
      <w:szCs w:val="24"/>
    </w:rPr>
  </w:style>
  <w:style w:type="paragraph" w:styleId="802">
    <w:name w:val="Quote"/>
    <w:basedOn w:val="951"/>
    <w:next w:val="951"/>
    <w:link w:val="803"/>
    <w:uiPriority w:val="29"/>
    <w:qFormat/>
    <w:pPr>
      <w:ind w:left="720" w:right="720"/>
    </w:pPr>
    <w:rPr>
      <w:i/>
    </w:rPr>
  </w:style>
  <w:style w:type="character" w:styleId="803">
    <w:name w:val="Quote Char"/>
    <w:link w:val="802"/>
    <w:uiPriority w:val="29"/>
    <w:rPr>
      <w:i/>
    </w:rPr>
  </w:style>
  <w:style w:type="paragraph" w:styleId="804">
    <w:name w:val="Intense Quote"/>
    <w:basedOn w:val="951"/>
    <w:next w:val="951"/>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6"/>
    <w:link w:val="969"/>
    <w:uiPriority w:val="99"/>
  </w:style>
  <w:style w:type="character" w:styleId="807">
    <w:name w:val="Footer Char"/>
    <w:basedOn w:val="956"/>
    <w:link w:val="968"/>
    <w:uiPriority w:val="99"/>
  </w:style>
  <w:style w:type="paragraph" w:styleId="808">
    <w:name w:val="Caption"/>
    <w:basedOn w:val="951"/>
    <w:next w:val="951"/>
    <w:uiPriority w:val="35"/>
    <w:semiHidden/>
    <w:unhideWhenUsed/>
    <w:qFormat/>
    <w:pPr>
      <w:spacing w:line="276" w:lineRule="auto"/>
    </w:pPr>
    <w:rPr>
      <w:b/>
      <w:bCs/>
      <w:color w:val="4f81bd" w:themeColor="accent1"/>
      <w:sz w:val="18"/>
      <w:szCs w:val="18"/>
    </w:rPr>
  </w:style>
  <w:style w:type="character" w:styleId="809">
    <w:name w:val="Caption Char"/>
    <w:basedOn w:val="808"/>
    <w:link w:val="968"/>
    <w:uiPriority w:val="99"/>
  </w:style>
  <w:style w:type="table" w:styleId="810">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5">
    <w:name w:val="footnote text"/>
    <w:basedOn w:val="951"/>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basedOn w:val="956"/>
    <w:uiPriority w:val="99"/>
    <w:unhideWhenUsed/>
    <w:rPr>
      <w:vertAlign w:val="superscript"/>
    </w:rPr>
  </w:style>
  <w:style w:type="paragraph" w:styleId="938">
    <w:name w:val="endnote text"/>
    <w:basedOn w:val="951"/>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basedOn w:val="956"/>
    <w:uiPriority w:val="99"/>
    <w:semiHidden/>
    <w:unhideWhenUsed/>
    <w:rPr>
      <w:vertAlign w:val="superscript"/>
    </w:rPr>
  </w:style>
  <w:style w:type="paragraph" w:styleId="941">
    <w:name w:val="toc 1"/>
    <w:basedOn w:val="951"/>
    <w:next w:val="951"/>
    <w:uiPriority w:val="39"/>
    <w:unhideWhenUsed/>
    <w:pPr>
      <w:ind w:left="0" w:right="0" w:firstLine="0"/>
      <w:spacing w:after="57"/>
    </w:pPr>
  </w:style>
  <w:style w:type="paragraph" w:styleId="942">
    <w:name w:val="toc 2"/>
    <w:basedOn w:val="951"/>
    <w:next w:val="951"/>
    <w:uiPriority w:val="39"/>
    <w:unhideWhenUsed/>
    <w:pPr>
      <w:ind w:left="283" w:right="0" w:firstLine="0"/>
      <w:spacing w:after="57"/>
    </w:pPr>
  </w:style>
  <w:style w:type="paragraph" w:styleId="943">
    <w:name w:val="toc 3"/>
    <w:basedOn w:val="951"/>
    <w:next w:val="951"/>
    <w:uiPriority w:val="39"/>
    <w:unhideWhenUsed/>
    <w:pPr>
      <w:ind w:left="567" w:right="0" w:firstLine="0"/>
      <w:spacing w:after="57"/>
    </w:pPr>
  </w:style>
  <w:style w:type="paragraph" w:styleId="944">
    <w:name w:val="toc 4"/>
    <w:basedOn w:val="951"/>
    <w:next w:val="951"/>
    <w:uiPriority w:val="39"/>
    <w:unhideWhenUsed/>
    <w:pPr>
      <w:ind w:left="850" w:right="0" w:firstLine="0"/>
      <w:spacing w:after="57"/>
    </w:pPr>
  </w:style>
  <w:style w:type="paragraph" w:styleId="945">
    <w:name w:val="toc 5"/>
    <w:basedOn w:val="951"/>
    <w:next w:val="951"/>
    <w:uiPriority w:val="39"/>
    <w:unhideWhenUsed/>
    <w:pPr>
      <w:ind w:left="1134"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2">
    <w:name w:val="Heading 1"/>
    <w:basedOn w:val="951"/>
    <w:next w:val="951"/>
    <w:link w:val="1009"/>
    <w:uiPriority w:val="0"/>
    <w:qFormat/>
    <w:pPr>
      <w:keepLines/>
      <w:keepNext/>
      <w:spacing w:before="340" w:after="330" w:line="578" w:lineRule="auto"/>
      <w:outlineLvl w:val="0"/>
    </w:pPr>
    <w:rPr>
      <w:b/>
      <w:bCs/>
      <w:sz w:val="44"/>
      <w:szCs w:val="44"/>
    </w:rPr>
  </w:style>
  <w:style w:type="paragraph" w:styleId="953">
    <w:name w:val="Heading 2"/>
    <w:basedOn w:val="951"/>
    <w:next w:val="951"/>
    <w:link w:val="991"/>
    <w:uiPriority w:val="0"/>
    <w:qFormat/>
    <w:pPr>
      <w:keepLines/>
      <w:keepNext/>
      <w:spacing w:before="260" w:after="260" w:line="416" w:lineRule="auto"/>
      <w:outlineLvl w:val="1"/>
    </w:pPr>
    <w:rPr>
      <w:rFonts w:ascii="Arial" w:hAnsi="Arial" w:eastAsia="黑体"/>
      <w:b/>
      <w:bCs/>
      <w:sz w:val="32"/>
      <w:szCs w:val="32"/>
    </w:rPr>
  </w:style>
  <w:style w:type="paragraph" w:styleId="954">
    <w:name w:val="Heading 3"/>
    <w:basedOn w:val="951"/>
    <w:next w:val="951"/>
    <w:link w:val="990"/>
    <w:uiPriority w:val="9"/>
    <w:qFormat/>
    <w:pPr>
      <w:keepLines/>
      <w:keepNext/>
      <w:spacing w:before="260" w:after="260" w:line="415" w:lineRule="auto"/>
      <w:outlineLvl w:val="2"/>
    </w:pPr>
    <w:rPr>
      <w:b/>
      <w:sz w:val="32"/>
      <w:szCs w:val="20"/>
    </w:rPr>
  </w:style>
  <w:style w:type="paragraph" w:styleId="955">
    <w:name w:val="Heading 4"/>
    <w:basedOn w:val="951"/>
    <w:next w:val="951"/>
    <w:uiPriority w:val="0"/>
    <w:qFormat/>
    <w:pPr>
      <w:keepLines/>
      <w:keepNext/>
      <w:spacing w:before="280" w:after="290" w:line="376" w:lineRule="auto"/>
      <w:outlineLvl w:val="3"/>
    </w:pPr>
    <w:rPr>
      <w:rFonts w:ascii="Arial" w:hAnsi="Arial" w:eastAsia="黑体"/>
      <w:b/>
      <w:bCs/>
      <w:sz w:val="28"/>
      <w:szCs w:val="28"/>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Normal Indent"/>
    <w:basedOn w:val="951"/>
    <w:uiPriority w:val="0"/>
    <w:qFormat/>
    <w:pPr>
      <w:ind w:firstLine="420"/>
    </w:pPr>
    <w:rPr>
      <w:szCs w:val="20"/>
    </w:rPr>
  </w:style>
  <w:style w:type="paragraph" w:styleId="959">
    <w:name w:val="Document Map"/>
    <w:basedOn w:val="951"/>
    <w:link w:val="989"/>
    <w:uiPriority w:val="0"/>
    <w:semiHidden/>
    <w:qFormat/>
    <w:pPr>
      <w:jc w:val="left"/>
    </w:pPr>
    <w:rPr>
      <w:rFonts w:ascii="Tahoma" w:hAnsi="Tahoma" w:cs="Tahoma"/>
      <w:sz w:val="16"/>
      <w:szCs w:val="16"/>
    </w:rPr>
  </w:style>
  <w:style w:type="paragraph" w:styleId="960">
    <w:name w:val="annotation text"/>
    <w:basedOn w:val="951"/>
    <w:link w:val="993"/>
    <w:uiPriority w:val="0"/>
    <w:qFormat/>
    <w:pPr>
      <w:jc w:val="left"/>
    </w:pPr>
  </w:style>
  <w:style w:type="paragraph" w:styleId="961">
    <w:name w:val="Body Text 3"/>
    <w:basedOn w:val="951"/>
    <w:uiPriority w:val="0"/>
    <w:qFormat/>
    <w:pPr>
      <w:spacing w:after="120"/>
    </w:pPr>
    <w:rPr>
      <w:sz w:val="16"/>
      <w:szCs w:val="16"/>
    </w:rPr>
  </w:style>
  <w:style w:type="paragraph" w:styleId="962">
    <w:name w:val="Body Text"/>
    <w:basedOn w:val="951"/>
    <w:uiPriority w:val="0"/>
    <w:qFormat/>
    <w:pPr>
      <w:jc w:val="center"/>
    </w:pPr>
  </w:style>
  <w:style w:type="paragraph" w:styleId="963">
    <w:name w:val="Body Text Indent"/>
    <w:basedOn w:val="951"/>
    <w:link w:val="1008"/>
    <w:uiPriority w:val="0"/>
    <w:qFormat/>
    <w:pPr>
      <w:ind w:firstLine="301"/>
      <w:spacing w:line="200" w:lineRule="exact"/>
    </w:pPr>
    <w:rPr>
      <w:rFonts w:ascii="宋体" w:hAnsi="Courier New"/>
      <w:spacing w:val="-4"/>
      <w:sz w:val="18"/>
      <w:szCs w:val="20"/>
    </w:rPr>
  </w:style>
  <w:style w:type="paragraph" w:styleId="964">
    <w:name w:val="Plain Text"/>
    <w:basedOn w:val="951"/>
    <w:link w:val="1001"/>
    <w:uiPriority w:val="0"/>
    <w:qFormat/>
    <w:rPr>
      <w:rFonts w:ascii="宋体" w:hAnsi="Courier New"/>
      <w:szCs w:val="20"/>
    </w:rPr>
  </w:style>
  <w:style w:type="paragraph" w:styleId="965">
    <w:name w:val="Date"/>
    <w:basedOn w:val="951"/>
    <w:next w:val="951"/>
    <w:uiPriority w:val="0"/>
    <w:qFormat/>
    <w:pPr>
      <w:ind w:left="100"/>
    </w:pPr>
    <w:rPr>
      <w:sz w:val="24"/>
    </w:rPr>
  </w:style>
  <w:style w:type="paragraph" w:styleId="966">
    <w:name w:val="Body Text Indent 2"/>
    <w:basedOn w:val="951"/>
    <w:uiPriority w:val="0"/>
    <w:qFormat/>
    <w:pPr>
      <w:ind w:left="420"/>
      <w:spacing w:after="120" w:line="480" w:lineRule="auto"/>
    </w:pPr>
  </w:style>
  <w:style w:type="paragraph" w:styleId="967">
    <w:name w:val="Balloon Text"/>
    <w:basedOn w:val="951"/>
    <w:link w:val="986"/>
    <w:uiPriority w:val="0"/>
    <w:semiHidden/>
    <w:qFormat/>
    <w:rPr>
      <w:sz w:val="18"/>
      <w:szCs w:val="18"/>
    </w:rPr>
  </w:style>
  <w:style w:type="paragraph" w:styleId="968">
    <w:name w:val="Footer"/>
    <w:basedOn w:val="951"/>
    <w:link w:val="995"/>
    <w:uiPriority w:val="0"/>
    <w:qFormat/>
    <w:pPr>
      <w:jc w:val="left"/>
      <w:tabs>
        <w:tab w:val="center" w:pos="4153" w:leader="none"/>
        <w:tab w:val="right" w:pos="8306" w:leader="none"/>
      </w:tabs>
    </w:pPr>
    <w:rPr>
      <w:sz w:val="18"/>
      <w:szCs w:val="18"/>
    </w:rPr>
  </w:style>
  <w:style w:type="paragraph" w:styleId="969">
    <w:name w:val="Header"/>
    <w:basedOn w:val="951"/>
    <w:link w:val="992"/>
    <w:uiPriority w:val="99"/>
    <w:qFormat/>
    <w:pPr>
      <w:jc w:val="center"/>
      <w:tabs>
        <w:tab w:val="center" w:pos="4153" w:leader="none"/>
        <w:tab w:val="right" w:pos="8306" w:leader="none"/>
      </w:tabs>
      <w:pBdr>
        <w:bottom w:val="single" w:color="auto" w:sz="6" w:space="1"/>
      </w:pBdr>
    </w:pPr>
    <w:rPr>
      <w:sz w:val="18"/>
      <w:szCs w:val="18"/>
    </w:rPr>
  </w:style>
  <w:style w:type="paragraph" w:styleId="970">
    <w:name w:val="toc 6"/>
    <w:basedOn w:val="951"/>
    <w:next w:val="951"/>
    <w:uiPriority w:val="0"/>
    <w:qFormat/>
    <w:pPr>
      <w:ind w:left="2100"/>
    </w:pPr>
  </w:style>
  <w:style w:type="paragraph" w:styleId="971">
    <w:name w:val="Body Text Indent 3"/>
    <w:basedOn w:val="951"/>
    <w:uiPriority w:val="0"/>
    <w:qFormat/>
    <w:pPr>
      <w:ind w:left="360"/>
      <w:spacing w:line="400" w:lineRule="exact"/>
    </w:pPr>
    <w:rPr>
      <w:sz w:val="24"/>
    </w:rPr>
  </w:style>
  <w:style w:type="paragraph" w:styleId="972">
    <w:name w:val="Body Text 2"/>
    <w:basedOn w:val="951"/>
    <w:uiPriority w:val="0"/>
    <w:qFormat/>
    <w:pPr>
      <w:jc w:val="left"/>
      <w:spacing w:after="120" w:line="480" w:lineRule="auto"/>
      <w:widowControl/>
    </w:pPr>
    <w:rPr>
      <w:rFonts w:ascii="Calibri" w:hAnsi="Calibri"/>
      <w:sz w:val="22"/>
      <w:szCs w:val="22"/>
    </w:rPr>
  </w:style>
  <w:style w:type="paragraph" w:styleId="973">
    <w:name w:val="Normal (Web)"/>
    <w:basedOn w:val="951"/>
    <w:uiPriority w:val="0"/>
    <w:qFormat/>
    <w:pPr>
      <w:jc w:val="left"/>
      <w:spacing w:before="100" w:beforeAutospacing="1" w:after="100" w:afterAutospacing="1"/>
      <w:widowControl/>
    </w:pPr>
    <w:rPr>
      <w:rFonts w:ascii="宋体" w:hAnsi="宋体" w:cs="宋体"/>
      <w:sz w:val="24"/>
    </w:rPr>
  </w:style>
  <w:style w:type="paragraph" w:styleId="974">
    <w:name w:val="annotation subject"/>
    <w:basedOn w:val="960"/>
    <w:next w:val="960"/>
    <w:link w:val="1005"/>
    <w:uiPriority w:val="0"/>
    <w:qFormat/>
    <w:rPr>
      <w:b/>
      <w:bCs/>
    </w:rPr>
  </w:style>
  <w:style w:type="table" w:styleId="975">
    <w:name w:val="Table Grid"/>
    <w:basedOn w:val="95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6">
    <w:name w:val="Strong"/>
    <w:uiPriority w:val="0"/>
    <w:qFormat/>
    <w:rPr>
      <w:b/>
      <w:bCs/>
    </w:rPr>
  </w:style>
  <w:style w:type="character" w:styleId="977">
    <w:name w:val="page number"/>
    <w:basedOn w:val="956"/>
    <w:uiPriority w:val="0"/>
    <w:qFormat/>
  </w:style>
  <w:style w:type="character" w:styleId="978">
    <w:name w:val="FollowedHyperlink"/>
    <w:uiPriority w:val="99"/>
    <w:qFormat/>
    <w:rPr>
      <w:color w:val="800080"/>
      <w:u w:val="single"/>
    </w:rPr>
  </w:style>
  <w:style w:type="character" w:styleId="979">
    <w:name w:val="Hyperlink"/>
    <w:uiPriority w:val="99"/>
    <w:qFormat/>
    <w:rPr>
      <w:color w:val="0000ff"/>
      <w:u w:val="single"/>
    </w:rPr>
  </w:style>
  <w:style w:type="character" w:styleId="980">
    <w:name w:val="annotation reference"/>
    <w:uiPriority w:val="0"/>
    <w:qFormat/>
    <w:rPr>
      <w:sz w:val="21"/>
      <w:szCs w:val="21"/>
    </w:rPr>
  </w:style>
  <w:style w:type="character" w:styleId="981" w:customStyle="1">
    <w:name w:val="apple-converted-space"/>
    <w:uiPriority w:val="0"/>
    <w:qFormat/>
  </w:style>
  <w:style w:type="character" w:styleId="982" w:customStyle="1">
    <w:name w:val="font91"/>
    <w:uiPriority w:val="0"/>
    <w:qFormat/>
    <w:rPr>
      <w:rFonts w:hint="default" w:ascii="Tahoma" w:hAnsi="Tahoma" w:eastAsia="Tahoma" w:cs="Tahoma"/>
      <w:color w:val="000000"/>
      <w:sz w:val="24"/>
      <w:szCs w:val="24"/>
      <w:u w:val="none"/>
    </w:rPr>
  </w:style>
  <w:style w:type="character" w:styleId="983" w:customStyle="1">
    <w:name w:val="正文文本缩进 Char"/>
    <w:uiPriority w:val="0"/>
    <w:qFormat/>
    <w:rPr>
      <w:rFonts w:ascii="宋体" w:hAnsi="Courier New" w:eastAsia="宋体"/>
      <w:spacing w:val="-4"/>
      <w:sz w:val="18"/>
      <w:lang w:val="en-US" w:eastAsia="zh-CN" w:bidi="ar-SA"/>
    </w:rPr>
  </w:style>
  <w:style w:type="character" w:styleId="984" w:customStyle="1">
    <w:name w:val="font51"/>
    <w:uiPriority w:val="0"/>
    <w:qFormat/>
    <w:rPr>
      <w:rFonts w:ascii="Arial" w:hAnsi="Arial" w:cs="Arial"/>
      <w:color w:val="000000"/>
      <w:sz w:val="24"/>
      <w:szCs w:val="24"/>
      <w:u w:val="none"/>
    </w:rPr>
  </w:style>
  <w:style w:type="character" w:styleId="985" w:customStyle="1">
    <w:name w:val="font101"/>
    <w:uiPriority w:val="0"/>
    <w:qFormat/>
    <w:rPr>
      <w:rFonts w:ascii="宋体" w:hAnsi="宋体" w:eastAsia="宋体" w:cs="宋体"/>
      <w:color w:val="000000"/>
      <w:sz w:val="24"/>
      <w:szCs w:val="24"/>
      <w:u w:val="none"/>
    </w:rPr>
  </w:style>
  <w:style w:type="character" w:styleId="986" w:customStyle="1">
    <w:name w:val="批注框文本 Char"/>
    <w:link w:val="967"/>
    <w:uiPriority w:val="0"/>
    <w:qFormat/>
    <w:rPr>
      <w:rFonts w:eastAsia="宋体"/>
      <w:sz w:val="18"/>
      <w:szCs w:val="18"/>
      <w:lang w:val="en-US" w:eastAsia="zh-CN" w:bidi="ar-SA"/>
    </w:rPr>
  </w:style>
  <w:style w:type="character" w:styleId="987" w:customStyle="1">
    <w:name w:val="样式一"/>
    <w:uiPriority w:val="0"/>
    <w:qFormat/>
    <w:rPr>
      <w:rFonts w:ascii="宋体" w:eastAsia="宋体" w:cs="宋体"/>
      <w:b/>
      <w:bCs/>
      <w:color w:val="000000"/>
      <w:sz w:val="36"/>
      <w:szCs w:val="36"/>
    </w:rPr>
  </w:style>
  <w:style w:type="character" w:styleId="988" w:customStyle="1">
    <w:name w:val="font71"/>
    <w:uiPriority w:val="0"/>
    <w:qFormat/>
    <w:rPr>
      <w:rFonts w:hint="default" w:ascii="Arial" w:hAnsi="Arial" w:cs="Arial"/>
      <w:color w:val="000000"/>
      <w:sz w:val="24"/>
      <w:szCs w:val="24"/>
      <w:u w:val="none"/>
    </w:rPr>
  </w:style>
  <w:style w:type="character" w:styleId="989" w:customStyle="1">
    <w:name w:val="文档结构图 Char"/>
    <w:link w:val="959"/>
    <w:uiPriority w:val="0"/>
    <w:qFormat/>
    <w:rPr>
      <w:rFonts w:ascii="Tahoma" w:hAnsi="Tahoma" w:eastAsia="宋体" w:cs="Tahoma"/>
      <w:sz w:val="16"/>
      <w:szCs w:val="16"/>
      <w:lang w:val="en-US" w:eastAsia="zh-CN" w:bidi="ar-SA"/>
    </w:rPr>
  </w:style>
  <w:style w:type="character" w:styleId="990" w:customStyle="1">
    <w:name w:val="标题 3 Char"/>
    <w:link w:val="954"/>
    <w:uiPriority w:val="9"/>
    <w:qFormat/>
    <w:rPr>
      <w:rFonts w:eastAsia="宋体"/>
      <w:b/>
      <w:sz w:val="32"/>
      <w:lang w:val="en-US" w:eastAsia="zh-CN" w:bidi="ar-SA"/>
    </w:rPr>
  </w:style>
  <w:style w:type="character" w:styleId="991" w:customStyle="1">
    <w:name w:val="标题 2 Char"/>
    <w:link w:val="953"/>
    <w:uiPriority w:val="0"/>
    <w:semiHidden/>
    <w:qFormat/>
    <w:rPr>
      <w:rFonts w:ascii="Arial" w:hAnsi="Arial" w:eastAsia="黑体"/>
      <w:b/>
      <w:bCs/>
      <w:sz w:val="32"/>
      <w:szCs w:val="32"/>
      <w:lang w:val="en-US" w:eastAsia="zh-CN" w:bidi="ar-SA"/>
    </w:rPr>
  </w:style>
  <w:style w:type="character" w:styleId="992" w:customStyle="1">
    <w:name w:val="页眉 Char"/>
    <w:link w:val="969"/>
    <w:uiPriority w:val="99"/>
    <w:qFormat/>
    <w:rPr>
      <w:sz w:val="18"/>
      <w:szCs w:val="18"/>
    </w:rPr>
  </w:style>
  <w:style w:type="character" w:styleId="993" w:customStyle="1">
    <w:name w:val="批注文字 Char"/>
    <w:link w:val="960"/>
    <w:uiPriority w:val="0"/>
    <w:qFormat/>
    <w:rPr>
      <w:sz w:val="21"/>
      <w:szCs w:val="24"/>
    </w:rPr>
  </w:style>
  <w:style w:type="character" w:styleId="994" w:customStyle="1">
    <w:name w:val="para_small1"/>
    <w:uiPriority w:val="0"/>
    <w:qFormat/>
    <w:rPr>
      <w:rFonts w:hint="default" w:ascii="Arial" w:hAnsi="Arial" w:eastAsia="宋体" w:cs="Arial"/>
      <w:sz w:val="18"/>
      <w:szCs w:val="18"/>
    </w:rPr>
  </w:style>
  <w:style w:type="character" w:styleId="995" w:customStyle="1">
    <w:name w:val="页脚 Char"/>
    <w:link w:val="968"/>
    <w:uiPriority w:val="0"/>
    <w:semiHidden/>
    <w:qFormat/>
    <w:rPr>
      <w:rFonts w:eastAsia="宋体"/>
      <w:sz w:val="18"/>
      <w:szCs w:val="18"/>
      <w:lang w:val="en-US" w:eastAsia="zh-CN" w:bidi="ar-SA"/>
    </w:rPr>
  </w:style>
  <w:style w:type="character" w:styleId="996" w:customStyle="1">
    <w:name w:val="符号列表 Char"/>
    <w:link w:val="997"/>
    <w:uiPriority w:val="0"/>
    <w:qFormat/>
    <w:rPr>
      <w:rFonts w:eastAsia="宋体"/>
      <w:color w:val="000000"/>
      <w:sz w:val="24"/>
      <w:lang w:val="en-US" w:eastAsia="zh-CN" w:bidi="ar-SA"/>
    </w:rPr>
  </w:style>
  <w:style w:type="paragraph" w:styleId="997" w:customStyle="1">
    <w:name w:val="符号列表"/>
    <w:basedOn w:val="951"/>
    <w:link w:val="996"/>
    <w:uiPriority w:val="0"/>
    <w:qFormat/>
    <w:pPr>
      <w:numPr>
        <w:ilvl w:val="3"/>
        <w:numId w:val="1"/>
      </w:numPr>
      <w:jc w:val="left"/>
      <w:spacing w:line="440" w:lineRule="exact"/>
      <w:widowControl/>
      <w:tabs>
        <w:tab w:val="left" w:pos="964" w:leader="none"/>
      </w:tabs>
    </w:pPr>
    <w:rPr>
      <w:color w:val="000000"/>
      <w:sz w:val="24"/>
      <w:szCs w:val="20"/>
    </w:rPr>
  </w:style>
  <w:style w:type="character" w:styleId="998" w:customStyle="1">
    <w:name w:val="页脚 Char1"/>
    <w:uiPriority w:val="0"/>
    <w:semiHidden/>
    <w:qFormat/>
    <w:rPr>
      <w:rFonts w:ascii="Calibri" w:hAnsi="Calibri" w:eastAsia="宋体"/>
      <w:sz w:val="18"/>
      <w:szCs w:val="18"/>
      <w:lang w:val="en-US" w:eastAsia="zh-CN" w:bidi="ar-SA"/>
    </w:rPr>
  </w:style>
  <w:style w:type="character" w:styleId="999" w:customStyle="1">
    <w:name w:val="页眉 Char1"/>
    <w:uiPriority w:val="0"/>
    <w:semiHidden/>
    <w:qFormat/>
    <w:rPr>
      <w:rFonts w:ascii="Calibri" w:hAnsi="Calibri" w:eastAsia="宋体"/>
      <w:sz w:val="18"/>
      <w:szCs w:val="18"/>
      <w:lang w:val="en-US" w:eastAsia="zh-CN" w:bidi="ar-SA"/>
    </w:rPr>
  </w:style>
  <w:style w:type="character" w:styleId="1000" w:customStyle="1">
    <w:name w:val="样式二"/>
    <w:uiPriority w:val="0"/>
    <w:qFormat/>
    <w:rPr>
      <w:rFonts w:ascii="宋体" w:eastAsia="宋体" w:cs="宋体"/>
      <w:b/>
      <w:bCs/>
      <w:color w:val="000000"/>
      <w:sz w:val="36"/>
      <w:szCs w:val="36"/>
    </w:rPr>
  </w:style>
  <w:style w:type="character" w:styleId="1001" w:customStyle="1">
    <w:name w:val="纯文本 Char"/>
    <w:link w:val="964"/>
    <w:uiPriority w:val="0"/>
    <w:qFormat/>
    <w:rPr>
      <w:rFonts w:ascii="宋体" w:hAnsi="Courier New" w:eastAsia="宋体"/>
      <w:sz w:val="21"/>
      <w:lang w:val="en-US" w:eastAsia="zh-CN" w:bidi="ar-SA"/>
    </w:rPr>
  </w:style>
  <w:style w:type="character" w:styleId="1002" w:customStyle="1">
    <w:name w:val="font11"/>
    <w:uiPriority w:val="0"/>
    <w:qFormat/>
    <w:rPr>
      <w:rFonts w:hint="eastAsia" w:ascii="宋体" w:hAnsi="宋体" w:eastAsia="宋体" w:cs="宋体"/>
      <w:color w:val="000000"/>
      <w:sz w:val="24"/>
      <w:szCs w:val="24"/>
      <w:u w:val="none"/>
    </w:rPr>
  </w:style>
  <w:style w:type="character" w:styleId="1003" w:customStyle="1">
    <w:name w:val="font01"/>
    <w:uiPriority w:val="0"/>
    <w:qFormat/>
    <w:rPr>
      <w:rFonts w:ascii="Tahoma" w:hAnsi="Tahoma" w:eastAsia="Tahoma" w:cs="Tahoma"/>
      <w:color w:val="000000"/>
      <w:sz w:val="24"/>
      <w:szCs w:val="24"/>
      <w:u w:val="none"/>
    </w:rPr>
  </w:style>
  <w:style w:type="character" w:styleId="1004" w:customStyle="1">
    <w:name w:val="font81"/>
    <w:uiPriority w:val="0"/>
    <w:qFormat/>
    <w:rPr>
      <w:rFonts w:hint="eastAsia" w:ascii="宋体" w:hAnsi="宋体" w:eastAsia="宋体" w:cs="宋体"/>
      <w:color w:val="000000"/>
      <w:sz w:val="24"/>
      <w:szCs w:val="24"/>
      <w:u w:val="none"/>
    </w:rPr>
  </w:style>
  <w:style w:type="character" w:styleId="1005" w:customStyle="1">
    <w:name w:val="批注主题 Char"/>
    <w:link w:val="974"/>
    <w:uiPriority w:val="0"/>
    <w:qFormat/>
    <w:rPr>
      <w:b/>
      <w:bCs/>
      <w:sz w:val="21"/>
      <w:szCs w:val="24"/>
    </w:rPr>
  </w:style>
  <w:style w:type="character" w:styleId="1006" w:customStyle="1">
    <w:name w:val="列出段落 Char"/>
    <w:link w:val="1007"/>
    <w:uiPriority w:val="0"/>
    <w:qFormat/>
    <w:rPr>
      <w:szCs w:val="24"/>
      <w:lang w:bidi="ar-SA"/>
    </w:rPr>
  </w:style>
  <w:style w:type="paragraph" w:styleId="1007">
    <w:name w:val="List Paragraph"/>
    <w:basedOn w:val="951"/>
    <w:link w:val="1006"/>
    <w:uiPriority w:val="0"/>
    <w:qFormat/>
    <w:pPr>
      <w:ind w:firstLine="420"/>
    </w:pPr>
    <w:rPr>
      <w:sz w:val="20"/>
    </w:rPr>
  </w:style>
  <w:style w:type="character" w:styleId="1008" w:customStyle="1">
    <w:name w:val="正文文本缩进 Char1"/>
    <w:link w:val="963"/>
    <w:uiPriority w:val="0"/>
    <w:qFormat/>
    <w:rPr>
      <w:rFonts w:ascii="宋体" w:hAnsi="Courier New" w:eastAsia="宋体"/>
      <w:spacing w:val="-4"/>
      <w:sz w:val="18"/>
      <w:lang w:val="en-US" w:eastAsia="zh-CN" w:bidi="ar-SA"/>
    </w:rPr>
  </w:style>
  <w:style w:type="character" w:styleId="1009" w:customStyle="1">
    <w:name w:val="标题 1 Char"/>
    <w:link w:val="952"/>
    <w:uiPriority w:val="0"/>
    <w:qFormat/>
    <w:rPr>
      <w:rFonts w:eastAsia="宋体"/>
      <w:b/>
      <w:bCs/>
      <w:sz w:val="44"/>
      <w:szCs w:val="44"/>
      <w:lang w:val="en-US" w:eastAsia="zh-CN" w:bidi="ar-SA"/>
    </w:rPr>
  </w:style>
  <w:style w:type="paragraph" w:styleId="1010" w:customStyle="1">
    <w:name w:val="注示文本"/>
    <w:basedOn w:val="951"/>
    <w:uiPriority w:val="0"/>
    <w:qFormat/>
    <w:pPr>
      <w:ind w:firstLine="360"/>
      <w:pBdr>
        <w:bottom w:val="single" w:color="000000" w:sz="4" w:space="1"/>
      </w:pBdr>
    </w:pPr>
    <w:rPr>
      <w:rFonts w:ascii="Arial" w:hAnsi="Arial" w:eastAsia="楷体_GB2312" w:cs="Arial"/>
      <w:sz w:val="18"/>
      <w:szCs w:val="18"/>
    </w:rPr>
  </w:style>
  <w:style w:type="paragraph" w:styleId="1011" w:customStyle="1">
    <w:name w:val="正文（首行不缩进）"/>
    <w:basedOn w:val="951"/>
    <w:uiPriority w:val="0"/>
    <w:qFormat/>
    <w:pPr>
      <w:jc w:val="left"/>
    </w:pPr>
    <w:rPr>
      <w:sz w:val="20"/>
      <w:szCs w:val="20"/>
    </w:rPr>
  </w:style>
  <w:style w:type="paragraph" w:styleId="101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13" w:customStyle="1">
    <w:name w:val="表格文本"/>
    <w:uiPriority w:val="0"/>
    <w:qFormat/>
    <w:pPr>
      <w:tabs>
        <w:tab w:val="decimal" w:pos="0" w:leader="none"/>
      </w:tabs>
    </w:pPr>
    <w:rPr>
      <w:rFonts w:ascii="Arial" w:hAnsi="Arial" w:eastAsia="宋体" w:cs="Arial"/>
      <w:sz w:val="21"/>
      <w:szCs w:val="21"/>
      <w:lang w:val="en-US" w:eastAsia="zh-CN" w:bidi="ar-SA"/>
    </w:rPr>
  </w:style>
  <w:style w:type="paragraph" w:styleId="1014" w:customStyle="1">
    <w:name w:val="编写建议"/>
    <w:basedOn w:val="951"/>
    <w:uiPriority w:val="0"/>
    <w:qFormat/>
    <w:pPr>
      <w:ind w:firstLine="420"/>
      <w:jc w:val="left"/>
    </w:pPr>
    <w:rPr>
      <w:rFonts w:ascii="Arial" w:hAnsi="Arial" w:cs="Arial"/>
      <w:i/>
      <w:iCs/>
      <w:color w:val="0000ff"/>
      <w:sz w:val="20"/>
      <w:szCs w:val="20"/>
    </w:rPr>
  </w:style>
  <w:style w:type="paragraph" w:styleId="1015" w:customStyle="1">
    <w:name w:val="表头文本"/>
    <w:uiPriority w:val="0"/>
    <w:qFormat/>
    <w:pPr>
      <w:jc w:val="center"/>
    </w:pPr>
    <w:rPr>
      <w:rFonts w:ascii="Arial" w:hAnsi="Arial" w:eastAsia="宋体" w:cs="Arial"/>
      <w:b/>
      <w:bCs/>
      <w:sz w:val="21"/>
      <w:szCs w:val="21"/>
      <w:lang w:val="en-US" w:eastAsia="zh-CN" w:bidi="ar-SA"/>
    </w:rPr>
  </w:style>
  <w:style w:type="paragraph" w:styleId="1016" w:customStyle="1">
    <w:name w:val="表格题注"/>
    <w:next w:val="951"/>
    <w:uiPriority w:val="0"/>
    <w:qFormat/>
    <w:pPr>
      <w:numPr>
        <w:ilvl w:val="8"/>
        <w:numId w:val="2"/>
      </w:numPr>
      <w:ind w:left="1089" w:hanging="369"/>
      <w:jc w:val="center"/>
      <w:keepLines/>
    </w:pPr>
    <w:rPr>
      <w:rFonts w:ascii="Arial" w:hAnsi="Arial" w:eastAsia="宋体" w:cs="Arial"/>
      <w:sz w:val="18"/>
      <w:szCs w:val="18"/>
      <w:lang w:val="en-US" w:eastAsia="zh-CN" w:bidi="ar-SA"/>
    </w:rPr>
  </w:style>
  <w:style w:type="paragraph" w:styleId="1017" w:customStyle="1">
    <w:name w:val="Char"/>
    <w:basedOn w:val="951"/>
    <w:uiPriority w:val="0"/>
    <w:qFormat/>
  </w:style>
  <w:style w:type="paragraph" w:styleId="1018" w:customStyle="1">
    <w:name w:val="样式3"/>
    <w:basedOn w:val="964"/>
    <w:uiPriority w:val="0"/>
    <w:qFormat/>
    <w:pPr>
      <w:jc w:val="left"/>
      <w:spacing w:after="160" w:line="0" w:lineRule="atLeast"/>
      <w:widowControl/>
      <w:outlineLvl w:val="0"/>
    </w:pPr>
    <w:rPr>
      <w:sz w:val="28"/>
    </w:rPr>
  </w:style>
  <w:style w:type="paragraph" w:styleId="1019" w:customStyle="1">
    <w:name w:val="插图题注"/>
    <w:next w:val="951"/>
    <w:uiPriority w:val="0"/>
    <w:qFormat/>
    <w:pPr>
      <w:numPr>
        <w:ilvl w:val="7"/>
        <w:numId w:val="2"/>
      </w:numPr>
      <w:ind w:left="1089" w:hanging="369"/>
      <w:jc w:val="center"/>
    </w:pPr>
    <w:rPr>
      <w:rFonts w:ascii="Arial" w:hAnsi="Arial" w:eastAsia="宋体" w:cs="Arial"/>
      <w:sz w:val="18"/>
      <w:szCs w:val="18"/>
      <w:lang w:val="en-US" w:eastAsia="zh-CN" w:bidi="ar-SA"/>
    </w:rPr>
  </w:style>
  <w:style w:type="paragraph" w:styleId="1020" w:customStyle="1">
    <w:name w:val="_Style 12"/>
    <w:basedOn w:val="951"/>
    <w:next w:val="964"/>
    <w:uiPriority w:val="0"/>
    <w:qFormat/>
    <w:rPr>
      <w:rFonts w:ascii="宋体" w:hAnsi="Courier New"/>
      <w:szCs w:val="20"/>
    </w:rPr>
  </w:style>
  <w:style w:type="paragraph" w:styleId="1021" w:customStyle="1">
    <w:name w:val="注示头"/>
    <w:basedOn w:val="951"/>
    <w:uiPriority w:val="0"/>
    <w:qFormat/>
    <w:pPr>
      <w:pBdr>
        <w:top w:val="single" w:color="000000" w:sz="4" w:space="1"/>
      </w:pBdr>
    </w:pPr>
    <w:rPr>
      <w:rFonts w:ascii="Arial" w:hAnsi="Arial" w:eastAsia="黑体" w:cs="Arial"/>
      <w:sz w:val="18"/>
      <w:szCs w:val="18"/>
    </w:rPr>
  </w:style>
  <w:style w:type="paragraph" w:styleId="1022" w:customStyle="1">
    <w:name w:val="图样式"/>
    <w:basedOn w:val="951"/>
    <w:uiPriority w:val="0"/>
    <w:qFormat/>
    <w:pPr>
      <w:jc w:val="center"/>
      <w:keepNext/>
      <w:spacing w:before="80" w:after="80"/>
      <w:widowControl/>
    </w:pPr>
    <w:rPr>
      <w:sz w:val="20"/>
      <w:szCs w:val="20"/>
    </w:rPr>
  </w:style>
  <w:style w:type="paragraph" w:styleId="1023" w:customStyle="1">
    <w:name w:val="文档标题"/>
    <w:basedOn w:val="951"/>
    <w:uiPriority w:val="0"/>
    <w:qFormat/>
    <w:pPr>
      <w:jc w:val="center"/>
      <w:spacing w:before="300" w:after="300"/>
      <w:tabs>
        <w:tab w:val="left" w:pos="0" w:leader="none"/>
      </w:tabs>
    </w:pPr>
    <w:rPr>
      <w:rFonts w:ascii="Arial" w:hAnsi="Arial" w:eastAsia="黑体" w:cs="Arial"/>
      <w:sz w:val="36"/>
      <w:szCs w:val="36"/>
    </w:rPr>
  </w:style>
  <w:style w:type="paragraph" w:styleId="1024" w:customStyle="1">
    <w:name w:val="表格文字"/>
    <w:next w:val="951"/>
    <w:uiPriority w:val="0"/>
    <w:qFormat/>
    <w:rPr>
      <w:rFonts w:ascii="Times New Roman" w:hAnsi="Times New Roman" w:eastAsia="宋体" w:cs="Times New Roman"/>
      <w:sz w:val="21"/>
      <w:lang w:val="en-US" w:eastAsia="zh-CN" w:bidi="ar-SA"/>
    </w:rPr>
  </w:style>
  <w:style w:type="paragraph" w:styleId="1025" w:customStyle="1">
    <w:name w:val="black1"/>
    <w:basedOn w:val="951"/>
    <w:uiPriority w:val="0"/>
    <w:qFormat/>
    <w:pPr>
      <w:jc w:val="left"/>
      <w:spacing w:before="100" w:beforeAutospacing="1" w:after="100" w:afterAutospacing="1" w:line="259" w:lineRule="auto"/>
      <w:widowControl/>
    </w:pPr>
    <w:rPr>
      <w:rFonts w:ascii="宋体" w:hAnsi="宋体"/>
      <w:sz w:val="24"/>
      <w:szCs w:val="22"/>
    </w:rPr>
  </w:style>
  <w:style w:type="paragraph" w:styleId="1026" w:customStyle="1">
    <w:name w:val="标题1"/>
    <w:basedOn w:val="951"/>
    <w:next w:val="9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28" w:customStyle="1">
    <w:name w:val="普通正文"/>
    <w:basedOn w:val="951"/>
    <w:uiPriority w:val="0"/>
    <w:qFormat/>
    <w:pPr>
      <w:ind w:firstLine="480"/>
      <w:jc w:val="left"/>
      <w:spacing w:before="120" w:after="120" w:line="360" w:lineRule="auto"/>
    </w:pPr>
    <w:rPr>
      <w:rFonts w:ascii="Arial" w:hAnsi="Arial"/>
      <w:sz w:val="24"/>
    </w:rPr>
  </w:style>
  <w:style w:type="paragraph" w:styleId="1029" w:customStyle="1">
    <w:name w:val="_Style 13"/>
    <w:basedOn w:val="951"/>
    <w:next w:val="964"/>
    <w:uiPriority w:val="0"/>
    <w:qFormat/>
    <w:rPr>
      <w:rFonts w:ascii="宋体" w:hAnsi="Courier New"/>
      <w:szCs w:val="20"/>
    </w:rPr>
  </w:style>
  <w:style w:type="paragraph" w:styleId="1030" w:customStyle="1">
    <w:name w:val="首行缩进"/>
    <w:basedOn w:val="951"/>
    <w:uiPriority w:val="99"/>
    <w:qFormat/>
    <w:pPr>
      <w:ind w:firstLine="480"/>
    </w:pPr>
    <w:rPr>
      <w:lang w:val="zh-CN"/>
    </w:rPr>
  </w:style>
  <w:style w:type="paragraph" w:styleId="1031" w:customStyle="1">
    <w:name w:val="普通(网站)1"/>
    <w:basedOn w:val="951"/>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1032" w:customStyle="1">
    <w:name w:val="WPS Plain"/>
    <w:uiPriority w:val="0"/>
    <w:qFormat/>
    <w:rPr>
      <w:rFonts w:ascii="Times New Roman" w:hAnsi="Times New Roman" w:eastAsia="宋体" w:cs="Times New Roman"/>
      <w:lang w:val="en-US" w:eastAsia="zh-CN" w:bidi="ar-SA"/>
    </w:rPr>
  </w:style>
  <w:style w:type="paragraph" w:styleId="1033" w:customStyle="1">
    <w:name w:val="正文文本11"/>
    <w:basedOn w:val="951"/>
    <w:uiPriority w:val="99"/>
    <w:qFormat/>
    <w:pPr>
      <w:spacing w:after="120"/>
    </w:pPr>
    <w:rPr>
      <w:lang w:val="en-US" w:eastAsia="en-US"/>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36"/>
  </customShpExts>
</s:customData>
</file>

<file path=customXml/itemProps1.xml><?xml version="1.0" encoding="utf-8"?>
<ds:datastoreItem xmlns:ds="http://schemas.openxmlformats.org/officeDocument/2006/customXml" ds:itemID="{09B892BC-FB14-4C20-A84A-6D48973E4AB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南宁市政府采购 </dc:title>
  <dc:creator>ZZZ</dc:creator>
  <cp:lastModifiedBy>焦婷</cp:lastModifiedBy>
  <cp:revision>397</cp:revision>
  <dcterms:created xsi:type="dcterms:W3CDTF">2019-08-20T00:49:00Z</dcterms:created>
  <dcterms:modified xsi:type="dcterms:W3CDTF">2025-11-21T02:12:27Z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y fmtid="{D5CDD505-2E9C-101B-9397-08002B2CF9AE}" pid="3" name="ICV">
    <vt:lpwstr>F17D4020CD5C4E7CB7FE126A28D3D3BB</vt:lpwstr>
  </property>
  <property fmtid="{D5CDD505-2E9C-101B-9397-08002B2CF9AE}" pid="4" name="KSOTemplateDocerSaveRecord">
    <vt:lpwstr>eyJoZGlkIjoiNDg3OWE3NDY2YThjYTg4OTEzYTAzNjQ3ZjlhOTM0MmIiLCJ1c2VySWQiOiIxMzkzMDAxNjkwIn0=</vt:lpwstr>
  </property>
</Properties>
</file>